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2"/>
        <w:spacing w:before="95"/>
      </w:pPr>
      <w:r>
        <w:rPr>
          <w:w w:val="105"/>
        </w:rPr>
        <w:t>CONTRATO Nº 20200156</w:t>
      </w:r>
    </w:p>
    <w:p>
      <w:pPr>
        <w:pStyle w:val="BodyText"/>
        <w:rPr>
          <w:b/>
          <w:sz w:val="24"/>
        </w:rPr>
      </w:pPr>
    </w:p>
    <w:p>
      <w:pPr>
        <w:pStyle w:val="BodyText"/>
        <w:spacing w:before="2"/>
        <w:rPr>
          <w:b/>
          <w:sz w:val="19"/>
        </w:rPr>
      </w:pPr>
    </w:p>
    <w:p>
      <w:pPr>
        <w:pStyle w:val="BodyText"/>
        <w:tabs>
          <w:tab w:pos="8841" w:val="left" w:leader="none"/>
          <w:tab w:pos="10387" w:val="left" w:leader="none"/>
        </w:tabs>
        <w:ind w:left="529" w:right="398"/>
      </w:pPr>
      <w:r>
        <w:rPr/>
        <w:t>Pelo presente instrumento de Contrato, de um lado o Município de </w:t>
      </w:r>
      <w:r>
        <w:rPr>
          <w:spacing w:val="-6"/>
        </w:rPr>
        <w:t>TUCUMÃ, </w:t>
      </w:r>
      <w:r>
        <w:rPr/>
        <w:t>através do(a) FUNDO MUNICIPAL DE SAÚDE, CNPJ-MF, Nº 11.234.776/0001-92, denominado daqui por diante de CONTRATANTE, representado neste ato pelo(a) Sr.(a) BEATRIZ DA SILVA SANTANA, Secretária Mul . de Saúde, residente na Av. Goiás, 1852, portador  do  CPF  nº  462.532.032-15   e   do   outro   lado   E.B.CAVALCANTE</w:t>
      </w:r>
      <w:r>
        <w:rPr>
          <w:spacing w:val="51"/>
        </w:rPr>
        <w:t> </w:t>
      </w:r>
      <w:r>
        <w:rPr/>
        <w:t>&amp; </w:t>
      </w:r>
      <w:r>
        <w:rPr>
          <w:spacing w:val="31"/>
        </w:rPr>
        <w:t> </w:t>
      </w:r>
      <w:r>
        <w:rPr/>
        <w:t>CIA</w:t>
        <w:tab/>
        <w:t>LTDA-ME,</w:t>
        <w:tab/>
        <w:t>CNPJ 01.969.209/0001-20, com sede na AV:DAS INDUSTRIA, ST. INDUSTRIAL, Tucumã-PA, CEP</w:t>
      </w:r>
      <w:r>
        <w:rPr>
          <w:spacing w:val="18"/>
        </w:rPr>
        <w:t> </w:t>
      </w:r>
      <w:r>
        <w:rPr/>
        <w:t>68385-000, de</w:t>
      </w:r>
    </w:p>
    <w:p>
      <w:pPr>
        <w:pStyle w:val="BodyText"/>
        <w:spacing w:before="9"/>
        <w:ind w:left="529" w:right="402"/>
        <w:jc w:val="both"/>
      </w:pPr>
      <w:r>
        <w:rPr/>
        <w:t>agora em diante denominada CONTRATADA(O), neste ato representado pelo(a) Sr(a). EDIVAN BRASIL CAVALCANTE, residente na AV DO OURO Nº63, AEROPORTO, Tucumã-PA, CEP 68385-000, portador do(a)  CPF 389.110.001-91, têm justo e contratado o seguinte:</w:t>
      </w:r>
    </w:p>
    <w:p>
      <w:pPr>
        <w:pStyle w:val="BodyText"/>
        <w:rPr>
          <w:sz w:val="24"/>
        </w:rPr>
      </w:pPr>
    </w:p>
    <w:p>
      <w:pPr>
        <w:pStyle w:val="BodyText"/>
        <w:spacing w:before="1"/>
      </w:pPr>
    </w:p>
    <w:p>
      <w:pPr>
        <w:pStyle w:val="Heading2"/>
      </w:pPr>
      <w:r>
        <w:rPr/>
        <w:t>CLÁUSULA PRIMEIRA - DO OBJETO CONTRATUAL</w:t>
      </w:r>
    </w:p>
    <w:p>
      <w:pPr>
        <w:pStyle w:val="BodyText"/>
        <w:rPr>
          <w:b/>
          <w:sz w:val="21"/>
        </w:rPr>
      </w:pPr>
    </w:p>
    <w:p>
      <w:pPr>
        <w:pStyle w:val="BodyText"/>
        <w:ind w:left="529" w:right="425"/>
      </w:pPr>
      <w:r>
        <w:rPr/>
        <w:t>1.1 - AQUISIÇÃO DE REFEIÇÃO  PREPARADA  PARA  COLABORADORES  DA  SECRETARIA MUNICIPAL DE SAÚDE, EM ATENDIMENTO AS DEMANDAS DO CENTRO DE ATENDIMENTO </w:t>
      </w:r>
      <w:r>
        <w:rPr>
          <w:spacing w:val="-7"/>
        </w:rPr>
        <w:t>AO </w:t>
      </w:r>
      <w:r>
        <w:rPr/>
        <w:t>COVID-19, NO MUNICIPIO DE</w:t>
      </w:r>
      <w:r>
        <w:rPr>
          <w:spacing w:val="7"/>
        </w:rPr>
        <w:t> </w:t>
      </w:r>
      <w:r>
        <w:rPr/>
        <w:t>TUCUMÃ.</w:t>
      </w:r>
    </w:p>
    <w:p>
      <w:pPr>
        <w:pStyle w:val="BodyText"/>
        <w:spacing w:before="8"/>
      </w:pPr>
    </w:p>
    <w:tbl>
      <w:tblPr>
        <w:tblW w:w="0" w:type="auto"/>
        <w:jc w:val="left"/>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
        <w:gridCol w:w="2764"/>
        <w:gridCol w:w="2292"/>
        <w:gridCol w:w="1311"/>
        <w:gridCol w:w="1423"/>
        <w:gridCol w:w="1098"/>
      </w:tblGrid>
      <w:tr>
        <w:trPr>
          <w:trHeight w:val="367" w:hRule="atLeast"/>
        </w:trPr>
        <w:tc>
          <w:tcPr>
            <w:tcW w:w="573" w:type="dxa"/>
          </w:tcPr>
          <w:p>
            <w:pPr>
              <w:pStyle w:val="TableParagraph"/>
              <w:ind w:left="124"/>
              <w:rPr>
                <w:sz w:val="12"/>
              </w:rPr>
            </w:pPr>
            <w:r>
              <w:rPr>
                <w:w w:val="105"/>
                <w:sz w:val="12"/>
              </w:rPr>
              <w:t>ITEM</w:t>
            </w:r>
          </w:p>
          <w:p>
            <w:pPr>
              <w:pStyle w:val="TableParagraph"/>
              <w:spacing w:line="108" w:lineRule="exact" w:before="103"/>
              <w:ind w:left="50"/>
              <w:rPr>
                <w:sz w:val="12"/>
              </w:rPr>
            </w:pPr>
            <w:r>
              <w:rPr>
                <w:w w:val="105"/>
                <w:sz w:val="12"/>
              </w:rPr>
              <w:t>011346</w:t>
            </w:r>
          </w:p>
        </w:tc>
        <w:tc>
          <w:tcPr>
            <w:tcW w:w="2764" w:type="dxa"/>
          </w:tcPr>
          <w:p>
            <w:pPr>
              <w:pStyle w:val="TableParagraph"/>
              <w:ind w:left="75"/>
              <w:rPr>
                <w:sz w:val="12"/>
              </w:rPr>
            </w:pPr>
            <w:r>
              <w:rPr>
                <w:w w:val="105"/>
                <w:sz w:val="12"/>
              </w:rPr>
              <w:t>DESCRIÇÃO/ESPECIFICAÇÕES</w:t>
            </w:r>
          </w:p>
          <w:p>
            <w:pPr>
              <w:pStyle w:val="TableParagraph"/>
              <w:spacing w:line="108" w:lineRule="exact" w:before="103"/>
              <w:ind w:left="75"/>
              <w:rPr>
                <w:sz w:val="12"/>
              </w:rPr>
            </w:pPr>
            <w:r>
              <w:rPr>
                <w:w w:val="105"/>
                <w:sz w:val="12"/>
              </w:rPr>
              <w:t>REFEICAO PREPARADA (MARMITEX)</w:t>
            </w:r>
          </w:p>
        </w:tc>
        <w:tc>
          <w:tcPr>
            <w:tcW w:w="2292" w:type="dxa"/>
          </w:tcPr>
          <w:p>
            <w:pPr>
              <w:pStyle w:val="TableParagraph"/>
              <w:ind w:left="1352"/>
              <w:rPr>
                <w:sz w:val="12"/>
              </w:rPr>
            </w:pPr>
            <w:r>
              <w:rPr>
                <w:w w:val="105"/>
                <w:sz w:val="12"/>
              </w:rPr>
              <w:t>UNIDADE</w:t>
            </w:r>
          </w:p>
          <w:p>
            <w:pPr>
              <w:pStyle w:val="TableParagraph"/>
              <w:spacing w:line="108" w:lineRule="exact" w:before="103"/>
              <w:ind w:left="1352"/>
              <w:rPr>
                <w:sz w:val="12"/>
              </w:rPr>
            </w:pPr>
            <w:r>
              <w:rPr>
                <w:w w:val="105"/>
                <w:sz w:val="12"/>
              </w:rPr>
              <w:t>UNIDADE</w:t>
            </w:r>
          </w:p>
        </w:tc>
        <w:tc>
          <w:tcPr>
            <w:tcW w:w="1311" w:type="dxa"/>
          </w:tcPr>
          <w:p>
            <w:pPr>
              <w:pStyle w:val="TableParagraph"/>
              <w:ind w:left="413"/>
              <w:rPr>
                <w:sz w:val="12"/>
              </w:rPr>
            </w:pPr>
            <w:r>
              <w:rPr>
                <w:w w:val="105"/>
                <w:sz w:val="12"/>
              </w:rPr>
              <w:t>QUANTIDADE</w:t>
            </w:r>
          </w:p>
          <w:p>
            <w:pPr>
              <w:pStyle w:val="TableParagraph"/>
              <w:spacing w:line="108" w:lineRule="exact" w:before="103"/>
              <w:ind w:left="563"/>
              <w:rPr>
                <w:sz w:val="12"/>
              </w:rPr>
            </w:pPr>
            <w:r>
              <w:rPr>
                <w:w w:val="105"/>
                <w:sz w:val="12"/>
              </w:rPr>
              <w:t>1.892,00</w:t>
            </w:r>
          </w:p>
        </w:tc>
        <w:tc>
          <w:tcPr>
            <w:tcW w:w="1423" w:type="dxa"/>
          </w:tcPr>
          <w:p>
            <w:pPr>
              <w:pStyle w:val="TableParagraph"/>
              <w:ind w:left="151"/>
              <w:rPr>
                <w:sz w:val="12"/>
              </w:rPr>
            </w:pPr>
            <w:r>
              <w:rPr>
                <w:w w:val="105"/>
                <w:sz w:val="12"/>
              </w:rPr>
              <w:t>VALOR</w:t>
            </w:r>
            <w:r>
              <w:rPr>
                <w:spacing w:val="-9"/>
                <w:w w:val="105"/>
                <w:sz w:val="12"/>
              </w:rPr>
              <w:t> </w:t>
            </w:r>
            <w:r>
              <w:rPr>
                <w:w w:val="105"/>
                <w:sz w:val="12"/>
              </w:rPr>
              <w:t>UNITÁRIO</w:t>
            </w:r>
          </w:p>
          <w:p>
            <w:pPr>
              <w:pStyle w:val="TableParagraph"/>
              <w:spacing w:line="108" w:lineRule="exact" w:before="103"/>
              <w:ind w:left="750"/>
              <w:rPr>
                <w:sz w:val="12"/>
              </w:rPr>
            </w:pPr>
            <w:r>
              <w:rPr>
                <w:w w:val="105"/>
                <w:sz w:val="12"/>
              </w:rPr>
              <w:t>18,500</w:t>
            </w:r>
          </w:p>
        </w:tc>
        <w:tc>
          <w:tcPr>
            <w:tcW w:w="1098" w:type="dxa"/>
          </w:tcPr>
          <w:p>
            <w:pPr>
              <w:pStyle w:val="TableParagraph"/>
              <w:ind w:left="227"/>
              <w:rPr>
                <w:sz w:val="12"/>
              </w:rPr>
            </w:pPr>
            <w:r>
              <w:rPr>
                <w:w w:val="105"/>
                <w:sz w:val="12"/>
              </w:rPr>
              <w:t>VALOR</w:t>
            </w:r>
            <w:r>
              <w:rPr>
                <w:spacing w:val="-8"/>
                <w:w w:val="105"/>
                <w:sz w:val="12"/>
              </w:rPr>
              <w:t> </w:t>
            </w:r>
            <w:r>
              <w:rPr>
                <w:w w:val="105"/>
                <w:sz w:val="12"/>
              </w:rPr>
              <w:t>TOTAL</w:t>
            </w:r>
          </w:p>
          <w:p>
            <w:pPr>
              <w:pStyle w:val="TableParagraph"/>
              <w:spacing w:line="108" w:lineRule="exact" w:before="103"/>
              <w:ind w:left="376"/>
              <w:rPr>
                <w:sz w:val="12"/>
              </w:rPr>
            </w:pPr>
            <w:r>
              <w:rPr>
                <w:w w:val="105"/>
                <w:sz w:val="12"/>
              </w:rPr>
              <w:t>35.002,00</w:t>
            </w:r>
          </w:p>
        </w:tc>
      </w:tr>
      <w:tr>
        <w:trPr>
          <w:trHeight w:val="127" w:hRule="atLeast"/>
        </w:trPr>
        <w:tc>
          <w:tcPr>
            <w:tcW w:w="573" w:type="dxa"/>
          </w:tcPr>
          <w:p>
            <w:pPr>
              <w:pStyle w:val="TableParagraph"/>
              <w:rPr>
                <w:rFonts w:ascii="Times New Roman"/>
                <w:sz w:val="6"/>
              </w:rPr>
            </w:pPr>
          </w:p>
        </w:tc>
        <w:tc>
          <w:tcPr>
            <w:tcW w:w="2764" w:type="dxa"/>
          </w:tcPr>
          <w:p>
            <w:pPr>
              <w:pStyle w:val="TableParagraph"/>
              <w:spacing w:line="108" w:lineRule="exact"/>
              <w:ind w:left="74"/>
              <w:rPr>
                <w:sz w:val="12"/>
              </w:rPr>
            </w:pPr>
            <w:r>
              <w:rPr>
                <w:w w:val="105"/>
                <w:sz w:val="12"/>
              </w:rPr>
              <w:t>Refeição preparada Marmitex</w:t>
            </w:r>
            <w:r>
              <w:rPr>
                <w:spacing w:val="51"/>
                <w:w w:val="105"/>
                <w:sz w:val="12"/>
              </w:rPr>
              <w:t> </w:t>
            </w:r>
            <w:r>
              <w:rPr>
                <w:w w:val="105"/>
                <w:sz w:val="12"/>
              </w:rPr>
              <w:t>800gr,</w:t>
            </w:r>
          </w:p>
        </w:tc>
        <w:tc>
          <w:tcPr>
            <w:tcW w:w="2292" w:type="dxa"/>
          </w:tcPr>
          <w:p>
            <w:pPr>
              <w:pStyle w:val="TableParagraph"/>
              <w:spacing w:line="108" w:lineRule="exact"/>
              <w:ind w:left="75"/>
              <w:rPr>
                <w:sz w:val="12"/>
              </w:rPr>
            </w:pPr>
            <w:r>
              <w:rPr>
                <w:w w:val="105"/>
                <w:sz w:val="12"/>
              </w:rPr>
              <w:t>com as</w:t>
            </w:r>
            <w:r>
              <w:rPr>
                <w:spacing w:val="68"/>
                <w:w w:val="105"/>
                <w:sz w:val="12"/>
              </w:rPr>
              <w:t> </w:t>
            </w:r>
            <w:r>
              <w:rPr>
                <w:w w:val="105"/>
                <w:sz w:val="12"/>
              </w:rPr>
              <w:t>seguintes</w:t>
            </w:r>
          </w:p>
        </w:tc>
        <w:tc>
          <w:tcPr>
            <w:tcW w:w="1311" w:type="dxa"/>
          </w:tcPr>
          <w:p>
            <w:pPr>
              <w:pStyle w:val="TableParagraph"/>
              <w:rPr>
                <w:rFonts w:ascii="Times New Roman"/>
                <w:sz w:val="6"/>
              </w:rPr>
            </w:pPr>
          </w:p>
        </w:tc>
        <w:tc>
          <w:tcPr>
            <w:tcW w:w="1423" w:type="dxa"/>
          </w:tcPr>
          <w:p>
            <w:pPr>
              <w:pStyle w:val="TableParagraph"/>
              <w:rPr>
                <w:rFonts w:ascii="Times New Roman"/>
                <w:sz w:val="6"/>
              </w:rPr>
            </w:pPr>
          </w:p>
        </w:tc>
        <w:tc>
          <w:tcPr>
            <w:tcW w:w="1098" w:type="dxa"/>
          </w:tcPr>
          <w:p>
            <w:pPr>
              <w:pStyle w:val="TableParagraph"/>
              <w:rPr>
                <w:rFonts w:ascii="Times New Roman"/>
                <w:sz w:val="6"/>
              </w:rPr>
            </w:pPr>
          </w:p>
        </w:tc>
      </w:tr>
    </w:tbl>
    <w:p>
      <w:pPr>
        <w:spacing w:line="211" w:lineRule="auto" w:before="0"/>
        <w:ind w:left="1127" w:right="6074" w:firstLine="0"/>
        <w:jc w:val="left"/>
        <w:rPr>
          <w:rFonts w:ascii="Courier New" w:hAnsi="Courier New"/>
          <w:sz w:val="12"/>
        </w:rPr>
      </w:pPr>
      <w:r>
        <w:rPr>
          <w:rFonts w:ascii="Courier New" w:hAnsi="Courier New"/>
          <w:w w:val="105"/>
          <w:sz w:val="12"/>
        </w:rPr>
        <w:t>porções: arroz, feijão, macarrão, farofa, carne bovina, carne de frango, salada verde e cozida n. 09</w:t>
      </w:r>
    </w:p>
    <w:p>
      <w:pPr>
        <w:tabs>
          <w:tab w:pos="5169" w:val="left" w:leader="none"/>
          <w:tab w:pos="6816" w:val="left" w:leader="none"/>
          <w:tab w:pos="8166" w:val="left" w:leader="none"/>
        </w:tabs>
        <w:spacing w:line="128" w:lineRule="exact" w:before="108"/>
        <w:ind w:left="529" w:right="0" w:firstLine="0"/>
        <w:jc w:val="both"/>
        <w:rPr>
          <w:rFonts w:ascii="Courier New" w:hAnsi="Courier New"/>
          <w:sz w:val="12"/>
        </w:rPr>
      </w:pPr>
      <w:r>
        <w:rPr>
          <w:rFonts w:ascii="Courier New" w:hAnsi="Courier New"/>
          <w:w w:val="105"/>
          <w:sz w:val="12"/>
        </w:rPr>
        <w:t>011348</w:t>
      </w:r>
      <w:r>
        <w:rPr>
          <w:rFonts w:ascii="Courier New" w:hAnsi="Courier New"/>
          <w:spacing w:val="70"/>
          <w:w w:val="105"/>
          <w:sz w:val="12"/>
        </w:rPr>
        <w:t> </w:t>
      </w:r>
      <w:r>
        <w:rPr>
          <w:rFonts w:ascii="Courier New" w:hAnsi="Courier New"/>
          <w:w w:val="105"/>
          <w:sz w:val="12"/>
        </w:rPr>
        <w:t>REFEIÇÃO</w:t>
      </w:r>
      <w:r>
        <w:rPr>
          <w:rFonts w:ascii="Courier New" w:hAnsi="Courier New"/>
          <w:spacing w:val="-2"/>
          <w:w w:val="105"/>
          <w:sz w:val="12"/>
        </w:rPr>
        <w:t> </w:t>
      </w:r>
      <w:r>
        <w:rPr>
          <w:rFonts w:ascii="Courier New" w:hAnsi="Courier New"/>
          <w:w w:val="105"/>
          <w:sz w:val="12"/>
        </w:rPr>
        <w:t>SELF-SERVICE</w:t>
        <w:tab/>
        <w:t>UNIDADE</w:t>
        <w:tab/>
        <w:t>727,00</w:t>
        <w:tab/>
        <w:t>27,500</w:t>
      </w:r>
      <w:r>
        <w:rPr>
          <w:rFonts w:ascii="Courier New" w:hAnsi="Courier New"/>
          <w:spacing w:val="64"/>
          <w:w w:val="105"/>
          <w:sz w:val="12"/>
        </w:rPr>
        <w:t> </w:t>
      </w:r>
      <w:r>
        <w:rPr>
          <w:rFonts w:ascii="Courier New" w:hAnsi="Courier New"/>
          <w:w w:val="105"/>
          <w:sz w:val="12"/>
        </w:rPr>
        <w:t>19.992,50</w:t>
      </w:r>
    </w:p>
    <w:p>
      <w:pPr>
        <w:spacing w:line="211" w:lineRule="auto" w:before="4"/>
        <w:ind w:left="1127" w:right="6074" w:firstLine="2"/>
        <w:jc w:val="left"/>
        <w:rPr>
          <w:rFonts w:ascii="Courier New" w:hAnsi="Courier New"/>
          <w:sz w:val="12"/>
        </w:rPr>
      </w:pPr>
      <w:r>
        <w:rPr>
          <w:rFonts w:ascii="Courier New" w:hAnsi="Courier New"/>
          <w:w w:val="105"/>
          <w:sz w:val="12"/>
        </w:rPr>
        <w:t>Refeição em selv-service sem limite de peso (rodízio), com pratos variados, entre quentes e salada.</w:t>
      </w:r>
    </w:p>
    <w:p>
      <w:pPr>
        <w:tabs>
          <w:tab w:pos="1644" w:val="left" w:leader="none"/>
        </w:tabs>
        <w:spacing w:before="108"/>
        <w:ind w:left="0" w:right="1269"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54.994,50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4"/>
        <w:rPr>
          <w:rFonts w:ascii="Courier New"/>
          <w:sz w:val="11"/>
        </w:rPr>
      </w:pPr>
    </w:p>
    <w:p>
      <w:pPr>
        <w:pStyle w:val="Heading2"/>
      </w:pPr>
      <w:r>
        <w:rPr/>
        <w:t>CLÁUSULA SEGUNDA - DA FUNDAMENTAÇÃO LEGAL</w:t>
      </w:r>
    </w:p>
    <w:p>
      <w:pPr>
        <w:pStyle w:val="BodyText"/>
        <w:rPr>
          <w:b/>
          <w:sz w:val="21"/>
        </w:rPr>
      </w:pPr>
    </w:p>
    <w:p>
      <w:pPr>
        <w:pStyle w:val="BodyText"/>
        <w:ind w:left="529"/>
      </w:pPr>
      <w:r>
        <w:rPr/>
        <w:t>2.1 - Este contrato fundamenta-se no da Lei nº 8.666/93, de 21 de junho de 1993, e suas posteriores alterações.</w:t>
      </w:r>
    </w:p>
    <w:p>
      <w:pPr>
        <w:pStyle w:val="BodyText"/>
        <w:rPr>
          <w:sz w:val="24"/>
        </w:rPr>
      </w:pPr>
    </w:p>
    <w:p>
      <w:pPr>
        <w:pStyle w:val="BodyText"/>
        <w:spacing w:before="9"/>
        <w:rPr>
          <w:sz w:val="21"/>
        </w:rPr>
      </w:pPr>
    </w:p>
    <w:p>
      <w:pPr>
        <w:pStyle w:val="Heading2"/>
        <w:tabs>
          <w:tab w:pos="1986" w:val="left" w:leader="none"/>
          <w:tab w:pos="3390" w:val="left" w:leader="none"/>
        </w:tabs>
        <w:ind w:right="54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918" w:val="left" w:leader="none"/>
        </w:tabs>
        <w:spacing w:line="240" w:lineRule="auto" w:before="0" w:after="0"/>
        <w:ind w:left="917" w:right="0" w:hanging="389"/>
        <w:jc w:val="left"/>
        <w:rPr>
          <w:sz w:val="22"/>
        </w:rPr>
      </w:pPr>
      <w:r>
        <w:rPr>
          <w:sz w:val="22"/>
        </w:rPr>
        <w:t>Executar o objeto deste contrato de acordo com as condições e prazos estabelecidas neste termo</w:t>
      </w:r>
      <w:r>
        <w:rPr>
          <w:spacing w:val="28"/>
          <w:sz w:val="22"/>
        </w:rPr>
        <w:t> </w:t>
      </w:r>
      <w:r>
        <w:rPr>
          <w:sz w:val="22"/>
        </w:rPr>
        <w:t>contratual;</w:t>
      </w:r>
    </w:p>
    <w:p>
      <w:pPr>
        <w:pStyle w:val="BodyText"/>
        <w:spacing w:before="3"/>
      </w:pPr>
    </w:p>
    <w:p>
      <w:pPr>
        <w:pStyle w:val="ListParagraph"/>
        <w:numPr>
          <w:ilvl w:val="1"/>
          <w:numId w:val="1"/>
        </w:numPr>
        <w:tabs>
          <w:tab w:pos="918" w:val="left" w:leader="none"/>
        </w:tabs>
        <w:spacing w:line="240" w:lineRule="auto" w:before="1" w:after="0"/>
        <w:ind w:left="529" w:right="39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1077" w:val="left" w:leader="none"/>
        </w:tabs>
        <w:spacing w:line="240" w:lineRule="auto" w:before="0" w:after="0"/>
        <w:ind w:left="529" w:right="435" w:firstLine="0"/>
        <w:jc w:val="both"/>
        <w:rPr>
          <w:sz w:val="22"/>
        </w:rPr>
      </w:pPr>
      <w:r>
        <w:rPr>
          <w:sz w:val="22"/>
        </w:rPr>
        <w:t>Encaminhar para o Setor Financeiro da(o) FUNDO MUNICIPAL DE SAÚDE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923" w:val="left" w:leader="none"/>
        </w:tabs>
        <w:spacing w:line="240" w:lineRule="auto" w:before="0" w:after="0"/>
        <w:ind w:left="529" w:right="40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w:t>
      </w:r>
      <w:r>
        <w:rPr>
          <w:spacing w:val="-14"/>
          <w:sz w:val="22"/>
        </w:rPr>
        <w:t> </w:t>
      </w:r>
      <w:r>
        <w:rPr>
          <w:sz w:val="22"/>
        </w:rPr>
        <w:t>correndo tal operação única e exclusivamente por</w:t>
      </w:r>
    </w:p>
    <w:p>
      <w:pPr>
        <w:spacing w:after="0" w:line="240" w:lineRule="auto"/>
        <w:jc w:val="both"/>
        <w:rPr>
          <w:sz w:val="22"/>
        </w:rPr>
        <w:sectPr>
          <w:headerReference w:type="default" r:id="rId5"/>
          <w:footerReference w:type="default" r:id="rId6"/>
          <w:type w:val="continuous"/>
          <w:pgSz w:w="11900" w:h="16840"/>
          <w:pgMar w:header="696" w:footer="1755" w:top="1980" w:bottom="1940" w:left="160" w:right="360"/>
        </w:sectPr>
      </w:pPr>
    </w:p>
    <w:p>
      <w:pPr>
        <w:pStyle w:val="BodyText"/>
        <w:rPr>
          <w:sz w:val="20"/>
        </w:rPr>
      </w:pPr>
    </w:p>
    <w:p>
      <w:pPr>
        <w:pStyle w:val="BodyText"/>
        <w:spacing w:before="4"/>
        <w:rPr>
          <w:sz w:val="23"/>
        </w:rPr>
      </w:pPr>
    </w:p>
    <w:p>
      <w:pPr>
        <w:pStyle w:val="BodyText"/>
        <w:ind w:left="529"/>
      </w:pPr>
      <w:r>
        <w:rPr/>
        <w:t>conta, risco e responsabilidade da CONTRATADA;</w:t>
      </w:r>
    </w:p>
    <w:p>
      <w:pPr>
        <w:pStyle w:val="BodyText"/>
        <w:spacing w:before="4"/>
      </w:pPr>
    </w:p>
    <w:p>
      <w:pPr>
        <w:pStyle w:val="ListParagraph"/>
        <w:numPr>
          <w:ilvl w:val="1"/>
          <w:numId w:val="1"/>
        </w:numPr>
        <w:tabs>
          <w:tab w:pos="966" w:val="left" w:leader="none"/>
        </w:tabs>
        <w:spacing w:line="240" w:lineRule="auto" w:before="0" w:after="0"/>
        <w:ind w:left="529" w:right="43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916" w:val="left" w:leader="none"/>
        </w:tabs>
        <w:spacing w:line="240" w:lineRule="auto" w:before="0" w:after="0"/>
        <w:ind w:left="91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4"/>
      </w:pPr>
    </w:p>
    <w:p>
      <w:pPr>
        <w:pStyle w:val="ListParagraph"/>
        <w:numPr>
          <w:ilvl w:val="1"/>
          <w:numId w:val="1"/>
        </w:numPr>
        <w:tabs>
          <w:tab w:pos="928" w:val="left" w:leader="none"/>
        </w:tabs>
        <w:spacing w:line="240" w:lineRule="auto" w:before="0" w:after="0"/>
        <w:ind w:left="529" w:right="36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2"/>
      </w:pPr>
      <w:r>
        <w:rPr/>
        <w:t>CLÁUSULA QUARTA - DAS RESPONSABILIDADES DO CONTRATANTE</w:t>
      </w:r>
    </w:p>
    <w:p>
      <w:pPr>
        <w:pStyle w:val="BodyText"/>
        <w:rPr>
          <w:b/>
          <w:sz w:val="21"/>
        </w:rPr>
      </w:pPr>
    </w:p>
    <w:p>
      <w:pPr>
        <w:pStyle w:val="ListParagraph"/>
        <w:numPr>
          <w:ilvl w:val="1"/>
          <w:numId w:val="2"/>
        </w:numPr>
        <w:tabs>
          <w:tab w:pos="932" w:val="left" w:leader="none"/>
        </w:tabs>
        <w:spacing w:line="240" w:lineRule="auto" w:before="1" w:after="0"/>
        <w:ind w:left="529" w:right="38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915" w:val="left" w:leader="none"/>
        </w:tabs>
        <w:spacing w:line="240" w:lineRule="auto" w:before="0" w:after="0"/>
        <w:ind w:left="91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990" w:val="left" w:leader="none"/>
        </w:tabs>
        <w:spacing w:line="240" w:lineRule="auto" w:before="0" w:after="0"/>
        <w:ind w:left="529" w:right="45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6"/>
      </w:pPr>
    </w:p>
    <w:p>
      <w:pPr>
        <w:pStyle w:val="ListParagraph"/>
        <w:numPr>
          <w:ilvl w:val="1"/>
          <w:numId w:val="2"/>
        </w:numPr>
        <w:tabs>
          <w:tab w:pos="945" w:val="left" w:leader="none"/>
        </w:tabs>
        <w:spacing w:line="240" w:lineRule="auto" w:before="0" w:after="0"/>
        <w:ind w:left="529" w:right="40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2"/>
      </w:pPr>
      <w:r>
        <w:rPr/>
        <w:t>CLÁUSULA QUINTA - DA VIGÊNCIA</w:t>
      </w:r>
    </w:p>
    <w:p>
      <w:pPr>
        <w:pStyle w:val="BodyText"/>
        <w:rPr>
          <w:b/>
          <w:sz w:val="21"/>
        </w:rPr>
      </w:pPr>
    </w:p>
    <w:p>
      <w:pPr>
        <w:pStyle w:val="BodyText"/>
        <w:spacing w:before="1"/>
        <w:ind w:left="529" w:right="385"/>
        <w:jc w:val="both"/>
      </w:pPr>
      <w:r>
        <w:rPr/>
        <w:t>5.1 - A vigência deste instrumento contratual iniciará em 14 de Agosto de 2020 extinguindo-se em 31 de Dezembro de 2020, podendo ser prorrogado de acordo com a lei.</w:t>
      </w:r>
    </w:p>
    <w:p>
      <w:pPr>
        <w:pStyle w:val="BodyText"/>
        <w:rPr>
          <w:sz w:val="24"/>
        </w:rPr>
      </w:pPr>
    </w:p>
    <w:p>
      <w:pPr>
        <w:pStyle w:val="BodyText"/>
        <w:spacing w:before="10"/>
        <w:rPr>
          <w:sz w:val="21"/>
        </w:rPr>
      </w:pPr>
    </w:p>
    <w:p>
      <w:pPr>
        <w:pStyle w:val="Heading2"/>
      </w:pPr>
      <w:r>
        <w:rPr/>
        <w:t>CLÁUSULA SEXTA - DA RESCISÃO</w:t>
      </w:r>
    </w:p>
    <w:p>
      <w:pPr>
        <w:pStyle w:val="BodyText"/>
        <w:rPr>
          <w:b/>
          <w:sz w:val="21"/>
        </w:rPr>
      </w:pPr>
    </w:p>
    <w:p>
      <w:pPr>
        <w:pStyle w:val="BodyText"/>
        <w:ind w:left="529" w:right="39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2"/>
      </w:pPr>
      <w:r>
        <w:rPr/>
        <w:t>CLÁUSULA SÉTIMA - DAS PENALIDADES</w:t>
      </w:r>
    </w:p>
    <w:p>
      <w:pPr>
        <w:pStyle w:val="BodyText"/>
        <w:rPr>
          <w:b/>
          <w:sz w:val="21"/>
        </w:rPr>
      </w:pPr>
    </w:p>
    <w:p>
      <w:pPr>
        <w:pStyle w:val="ListParagraph"/>
        <w:numPr>
          <w:ilvl w:val="1"/>
          <w:numId w:val="3"/>
        </w:numPr>
        <w:tabs>
          <w:tab w:pos="923" w:val="left" w:leader="none"/>
        </w:tabs>
        <w:spacing w:line="240" w:lineRule="auto" w:before="0" w:after="0"/>
        <w:ind w:left="529" w:right="40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545" w:val="left" w:leader="none"/>
          <w:tab w:pos="1546" w:val="left" w:leader="none"/>
        </w:tabs>
        <w:spacing w:line="240" w:lineRule="auto" w:before="1" w:after="0"/>
        <w:ind w:left="1545" w:right="0" w:hanging="298"/>
        <w:jc w:val="left"/>
        <w:rPr>
          <w:sz w:val="22"/>
        </w:rPr>
      </w:pPr>
      <w:r>
        <w:rPr>
          <w:sz w:val="22"/>
        </w:rPr>
        <w:t>Advertência;</w:t>
      </w:r>
    </w:p>
    <w:p>
      <w:pPr>
        <w:pStyle w:val="ListParagraph"/>
        <w:numPr>
          <w:ilvl w:val="2"/>
          <w:numId w:val="3"/>
        </w:numPr>
        <w:tabs>
          <w:tab w:pos="1543" w:val="left" w:leader="none"/>
          <w:tab w:pos="1544" w:val="left" w:leader="none"/>
        </w:tabs>
        <w:spacing w:line="240" w:lineRule="auto" w:before="1" w:after="0"/>
        <w:ind w:left="1543" w:right="0" w:hanging="296"/>
        <w:jc w:val="left"/>
        <w:rPr>
          <w:sz w:val="22"/>
        </w:rPr>
      </w:pPr>
      <w:r>
        <w:rPr>
          <w:sz w:val="22"/>
        </w:rPr>
        <w:t>Multa;</w:t>
      </w:r>
    </w:p>
    <w:p>
      <w:pPr>
        <w:pStyle w:val="ListParagraph"/>
        <w:numPr>
          <w:ilvl w:val="2"/>
          <w:numId w:val="3"/>
        </w:numPr>
        <w:tabs>
          <w:tab w:pos="1547" w:val="left" w:leader="none"/>
          <w:tab w:pos="1548" w:val="left" w:leader="none"/>
        </w:tabs>
        <w:spacing w:line="240" w:lineRule="auto" w:before="2" w:after="0"/>
        <w:ind w:left="1548" w:right="0" w:hanging="300"/>
        <w:jc w:val="left"/>
        <w:rPr>
          <w:sz w:val="22"/>
        </w:rPr>
      </w:pPr>
      <w:r>
        <w:rPr>
          <w:sz w:val="22"/>
        </w:rPr>
        <w:t>Suspensão</w:t>
      </w:r>
      <w:r>
        <w:rPr>
          <w:spacing w:val="15"/>
          <w:sz w:val="22"/>
        </w:rPr>
        <w:t> </w:t>
      </w:r>
      <w:r>
        <w:rPr>
          <w:sz w:val="22"/>
        </w:rPr>
        <w:t>temporária</w:t>
      </w:r>
      <w:r>
        <w:rPr>
          <w:spacing w:val="16"/>
          <w:sz w:val="22"/>
        </w:rPr>
        <w:t> </w:t>
      </w:r>
      <w:r>
        <w:rPr>
          <w:sz w:val="22"/>
        </w:rPr>
        <w:t>de</w:t>
      </w:r>
      <w:r>
        <w:rPr>
          <w:spacing w:val="16"/>
          <w:sz w:val="22"/>
        </w:rPr>
        <w:t> </w:t>
      </w:r>
      <w:r>
        <w:rPr>
          <w:sz w:val="22"/>
        </w:rPr>
        <w:t>participações</w:t>
      </w:r>
      <w:r>
        <w:rPr>
          <w:spacing w:val="16"/>
          <w:sz w:val="22"/>
        </w:rPr>
        <w:t> </w:t>
      </w:r>
      <w:r>
        <w:rPr>
          <w:sz w:val="22"/>
        </w:rPr>
        <w:t>em</w:t>
      </w:r>
      <w:r>
        <w:rPr>
          <w:spacing w:val="16"/>
          <w:sz w:val="22"/>
        </w:rPr>
        <w:t> </w:t>
      </w:r>
      <w:r>
        <w:rPr>
          <w:sz w:val="22"/>
        </w:rPr>
        <w:t>licitações</w:t>
      </w:r>
      <w:r>
        <w:rPr>
          <w:spacing w:val="16"/>
          <w:sz w:val="22"/>
        </w:rPr>
        <w:t> </w:t>
      </w:r>
      <w:r>
        <w:rPr>
          <w:sz w:val="22"/>
        </w:rPr>
        <w:t>promovidas</w:t>
      </w:r>
      <w:r>
        <w:rPr>
          <w:spacing w:val="14"/>
          <w:sz w:val="22"/>
        </w:rPr>
        <w:t> </w:t>
      </w:r>
      <w:r>
        <w:rPr>
          <w:sz w:val="22"/>
        </w:rPr>
        <w:t>com</w:t>
      </w:r>
      <w:r>
        <w:rPr>
          <w:spacing w:val="14"/>
          <w:sz w:val="22"/>
        </w:rPr>
        <w:t> </w:t>
      </w:r>
      <w:r>
        <w:rPr>
          <w:sz w:val="22"/>
        </w:rPr>
        <w:t>o</w:t>
      </w:r>
      <w:r>
        <w:rPr>
          <w:spacing w:val="15"/>
          <w:sz w:val="22"/>
        </w:rPr>
        <w:t> </w:t>
      </w:r>
      <w:r>
        <w:rPr>
          <w:sz w:val="22"/>
        </w:rPr>
        <w:t>CONTRATANTE,</w:t>
      </w:r>
      <w:r>
        <w:rPr>
          <w:spacing w:val="15"/>
          <w:sz w:val="22"/>
        </w:rPr>
        <w:t> </w:t>
      </w:r>
      <w:r>
        <w:rPr>
          <w:sz w:val="22"/>
        </w:rPr>
        <w:t>impedimento</w:t>
      </w:r>
    </w:p>
    <w:p>
      <w:pPr>
        <w:spacing w:after="0" w:line="240" w:lineRule="auto"/>
        <w:jc w:val="left"/>
        <w:rPr>
          <w:sz w:val="22"/>
        </w:rPr>
        <w:sectPr>
          <w:pgSz w:w="11900" w:h="16840"/>
          <w:pgMar w:header="696" w:footer="1755" w:top="1980" w:bottom="1940" w:left="160" w:right="360"/>
        </w:sectPr>
      </w:pPr>
    </w:p>
    <w:p>
      <w:pPr>
        <w:pStyle w:val="BodyText"/>
        <w:rPr>
          <w:sz w:val="20"/>
        </w:rPr>
      </w:pPr>
    </w:p>
    <w:p>
      <w:pPr>
        <w:pStyle w:val="BodyText"/>
        <w:spacing w:before="4"/>
        <w:rPr>
          <w:sz w:val="23"/>
        </w:rPr>
      </w:pPr>
    </w:p>
    <w:p>
      <w:pPr>
        <w:pStyle w:val="BodyText"/>
        <w:ind w:left="529"/>
        <w:jc w:val="both"/>
      </w:pPr>
      <w:r>
        <w:rPr/>
        <w:t>de contratar com o mesmo, por prazo não superior a 02 (dois) anos;</w:t>
      </w:r>
    </w:p>
    <w:p>
      <w:pPr>
        <w:pStyle w:val="ListParagraph"/>
        <w:numPr>
          <w:ilvl w:val="2"/>
          <w:numId w:val="3"/>
        </w:numPr>
        <w:tabs>
          <w:tab w:pos="1543" w:val="left" w:leader="none"/>
          <w:tab w:pos="1544" w:val="left" w:leader="none"/>
        </w:tabs>
        <w:spacing w:line="240" w:lineRule="auto" w:before="2" w:after="0"/>
        <w:ind w:left="529" w:right="39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916" w:val="left" w:leader="none"/>
        </w:tabs>
        <w:spacing w:line="240" w:lineRule="auto" w:before="0" w:after="0"/>
        <w:ind w:left="915" w:right="0" w:hanging="387"/>
        <w:jc w:val="both"/>
        <w:rPr>
          <w:sz w:val="22"/>
        </w:rPr>
      </w:pPr>
      <w:r>
        <w:rPr>
          <w:sz w:val="22"/>
        </w:rPr>
        <w:t>A multa prevista acima será a seguinte:</w:t>
      </w:r>
    </w:p>
    <w:p>
      <w:pPr>
        <w:pStyle w:val="BodyText"/>
        <w:spacing w:before="4"/>
      </w:pPr>
    </w:p>
    <w:p>
      <w:pPr>
        <w:pStyle w:val="ListParagraph"/>
        <w:numPr>
          <w:ilvl w:val="2"/>
          <w:numId w:val="3"/>
        </w:numPr>
        <w:tabs>
          <w:tab w:pos="1547" w:val="left" w:leader="none"/>
          <w:tab w:pos="1548" w:val="left" w:leader="none"/>
        </w:tabs>
        <w:spacing w:line="240" w:lineRule="auto" w:before="0" w:after="0"/>
        <w:ind w:left="529" w:right="40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962" w:val="left" w:leader="none"/>
        </w:tabs>
        <w:spacing w:line="240" w:lineRule="auto" w:before="0" w:after="0"/>
        <w:ind w:left="529" w:right="42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6"/>
      </w:pPr>
    </w:p>
    <w:p>
      <w:pPr>
        <w:pStyle w:val="ListParagraph"/>
        <w:numPr>
          <w:ilvl w:val="1"/>
          <w:numId w:val="3"/>
        </w:numPr>
        <w:tabs>
          <w:tab w:pos="923" w:val="left" w:leader="none"/>
        </w:tabs>
        <w:spacing w:line="240" w:lineRule="auto" w:before="0" w:after="0"/>
        <w:ind w:left="529" w:right="40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974" w:val="left" w:leader="none"/>
        </w:tabs>
        <w:spacing w:line="240" w:lineRule="auto" w:before="0" w:after="0"/>
        <w:ind w:left="529" w:right="43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965" w:val="left" w:leader="none"/>
        </w:tabs>
        <w:spacing w:line="240" w:lineRule="auto" w:before="0" w:after="0"/>
        <w:ind w:left="529" w:right="40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958" w:val="left" w:leader="none"/>
        </w:tabs>
        <w:spacing w:line="240" w:lineRule="auto" w:before="1" w:after="0"/>
        <w:ind w:left="529" w:right="35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pPr>
    </w:p>
    <w:p>
      <w:pPr>
        <w:pStyle w:val="Heading2"/>
        <w:spacing w:before="1"/>
        <w:jc w:val="both"/>
      </w:pPr>
      <w:r>
        <w:rPr>
          <w:w w:val="105"/>
        </w:rPr>
        <w:t>CLÁUSULA OITAVA - DO VALOR E REAJUSTE</w:t>
      </w:r>
    </w:p>
    <w:p>
      <w:pPr>
        <w:pStyle w:val="BodyText"/>
        <w:spacing w:before="11"/>
        <w:rPr>
          <w:b/>
          <w:sz w:val="20"/>
        </w:rPr>
      </w:pPr>
    </w:p>
    <w:p>
      <w:pPr>
        <w:pStyle w:val="BodyText"/>
        <w:ind w:left="529" w:right="406"/>
        <w:jc w:val="both"/>
      </w:pPr>
      <w:r>
        <w:rPr/>
        <w:t>8.1 - O valor total da presente avença é de R$ 54.994,50 (cinquenta e </w:t>
      </w:r>
      <w:r>
        <w:rPr>
          <w:spacing w:val="3"/>
        </w:rPr>
        <w:t>quatro </w:t>
      </w:r>
      <w:r>
        <w:rPr/>
        <w:t>mil, novecentos e noventa e quatro reais e cinquenta centavos),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w:t>
      </w:r>
      <w:r>
        <w:rPr>
          <w:spacing w:val="13"/>
        </w:rPr>
        <w:t> </w:t>
      </w:r>
      <w:r>
        <w:rPr/>
        <w:t>emitida.</w:t>
      </w:r>
    </w:p>
    <w:p>
      <w:pPr>
        <w:pStyle w:val="BodyText"/>
        <w:spacing w:before="11"/>
      </w:pPr>
    </w:p>
    <w:p>
      <w:pPr>
        <w:pStyle w:val="BodyText"/>
        <w:ind w:left="529" w:right="40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529"/>
        <w:jc w:val="both"/>
      </w:pPr>
      <w:r>
        <w:rPr/>
        <w:t>repetindo-se a operação a cada mês de atraso.</w:t>
      </w:r>
    </w:p>
    <w:p>
      <w:pPr>
        <w:pStyle w:val="BodyText"/>
        <w:rPr>
          <w:sz w:val="24"/>
        </w:rPr>
      </w:pPr>
    </w:p>
    <w:p>
      <w:pPr>
        <w:pStyle w:val="BodyText"/>
        <w:spacing w:before="9"/>
        <w:rPr>
          <w:sz w:val="21"/>
        </w:rPr>
      </w:pPr>
    </w:p>
    <w:p>
      <w:pPr>
        <w:pStyle w:val="Heading2"/>
        <w:jc w:val="both"/>
      </w:pPr>
      <w:r>
        <w:rPr/>
        <w:t>CLÁUSULA NONA - DA DOTAÇÃO ORÇAMENTÁRIA</w:t>
      </w:r>
    </w:p>
    <w:p>
      <w:pPr>
        <w:pStyle w:val="BodyText"/>
        <w:rPr>
          <w:b/>
          <w:sz w:val="21"/>
        </w:rPr>
      </w:pPr>
    </w:p>
    <w:p>
      <w:pPr>
        <w:pStyle w:val="BodyText"/>
        <w:ind w:left="529" w:right="406"/>
        <w:jc w:val="both"/>
      </w:pPr>
      <w:r>
        <w:rPr/>
        <w:t>9.1 - As despesas contratuais correrão por conta da verba do orçamento do(a) CONTRATANTE, na dotação orçamentária</w:t>
      </w:r>
      <w:r>
        <w:rPr>
          <w:spacing w:val="-12"/>
        </w:rPr>
        <w:t> </w:t>
      </w:r>
      <w:r>
        <w:rPr/>
        <w:t>Exercício</w:t>
      </w:r>
      <w:r>
        <w:rPr>
          <w:spacing w:val="-11"/>
        </w:rPr>
        <w:t> </w:t>
      </w:r>
      <w:r>
        <w:rPr/>
        <w:t>2020</w:t>
      </w:r>
      <w:r>
        <w:rPr>
          <w:spacing w:val="-11"/>
        </w:rPr>
        <w:t> </w:t>
      </w:r>
      <w:r>
        <w:rPr/>
        <w:t>Atividade</w:t>
      </w:r>
      <w:r>
        <w:rPr>
          <w:spacing w:val="-11"/>
        </w:rPr>
        <w:t> </w:t>
      </w:r>
      <w:r>
        <w:rPr/>
        <w:t>1111.103010003.2.058</w:t>
      </w:r>
      <w:r>
        <w:rPr>
          <w:spacing w:val="-12"/>
        </w:rPr>
        <w:t> </w:t>
      </w:r>
      <w:r>
        <w:rPr/>
        <w:t>Manut.Bloco</w:t>
      </w:r>
      <w:r>
        <w:rPr>
          <w:spacing w:val="-11"/>
        </w:rPr>
        <w:t> </w:t>
      </w:r>
      <w:r>
        <w:rPr/>
        <w:t>de</w:t>
      </w:r>
      <w:r>
        <w:rPr>
          <w:spacing w:val="-11"/>
        </w:rPr>
        <w:t> </w:t>
      </w:r>
      <w:r>
        <w:rPr/>
        <w:t>Custeio-Atenção</w:t>
      </w:r>
      <w:r>
        <w:rPr>
          <w:spacing w:val="-11"/>
        </w:rPr>
        <w:t> </w:t>
      </w:r>
      <w:r>
        <w:rPr/>
        <w:t>Básica</w:t>
      </w:r>
      <w:r>
        <w:rPr>
          <w:spacing w:val="-10"/>
        </w:rPr>
        <w:t> </w:t>
      </w:r>
      <w:r>
        <w:rPr/>
        <w:t>,</w:t>
      </w:r>
      <w:r>
        <w:rPr>
          <w:spacing w:val="-10"/>
        </w:rPr>
        <w:t> </w:t>
      </w:r>
      <w:r>
        <w:rPr/>
        <w:t>Classificação econômica 3.3.90.30.00 Material de consumo, Subelemento </w:t>
      </w:r>
      <w:r>
        <w:rPr>
          <w:spacing w:val="-3"/>
        </w:rPr>
        <w:t>3.3.90.30.07, </w:t>
      </w:r>
      <w:r>
        <w:rPr/>
        <w:t>no valor de R$ 54.994,50, ficando o saldo pertinente aos demais exercícios a ser empenhado oportunamente, à conta dos respectivos orçamentos, caso</w:t>
      </w:r>
      <w:r>
        <w:rPr>
          <w:spacing w:val="53"/>
        </w:rPr>
        <w:t> </w:t>
      </w:r>
      <w:r>
        <w:rPr/>
        <w:t>seja</w:t>
      </w:r>
    </w:p>
    <w:p>
      <w:pPr>
        <w:spacing w:after="0"/>
        <w:jc w:val="both"/>
        <w:sectPr>
          <w:pgSz w:w="11900" w:h="16840"/>
          <w:pgMar w:header="696" w:footer="1755" w:top="1980" w:bottom="1940" w:left="160" w:right="360"/>
        </w:sectPr>
      </w:pPr>
    </w:p>
    <w:p>
      <w:pPr>
        <w:pStyle w:val="BodyText"/>
        <w:rPr>
          <w:sz w:val="20"/>
        </w:rPr>
      </w:pPr>
    </w:p>
    <w:p>
      <w:pPr>
        <w:pStyle w:val="BodyText"/>
        <w:spacing w:before="4"/>
        <w:rPr>
          <w:sz w:val="23"/>
        </w:rPr>
      </w:pPr>
    </w:p>
    <w:p>
      <w:pPr>
        <w:pStyle w:val="BodyText"/>
        <w:ind w:left="529"/>
      </w:pPr>
      <w:r>
        <w:rPr/>
        <w:t>necessário.</w:t>
      </w:r>
    </w:p>
    <w:p>
      <w:pPr>
        <w:pStyle w:val="BodyText"/>
        <w:rPr>
          <w:sz w:val="24"/>
        </w:rPr>
      </w:pPr>
    </w:p>
    <w:p>
      <w:pPr>
        <w:pStyle w:val="BodyText"/>
        <w:spacing w:before="9"/>
        <w:rPr>
          <w:sz w:val="21"/>
        </w:rPr>
      </w:pPr>
    </w:p>
    <w:p>
      <w:pPr>
        <w:pStyle w:val="Heading2"/>
      </w:pPr>
      <w:r>
        <w:rPr/>
        <w:t>CLÁUSULA DÉCIMA - DAS ALTERAÇÕES CONTRATUAIS</w:t>
      </w:r>
    </w:p>
    <w:p>
      <w:pPr>
        <w:pStyle w:val="BodyText"/>
        <w:rPr>
          <w:b/>
          <w:sz w:val="21"/>
        </w:rPr>
      </w:pPr>
    </w:p>
    <w:p>
      <w:pPr>
        <w:pStyle w:val="BodyText"/>
        <w:ind w:left="529" w:right="39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1"/>
        <w:rPr>
          <w:sz w:val="21"/>
        </w:rPr>
      </w:pPr>
    </w:p>
    <w:p>
      <w:pPr>
        <w:pStyle w:val="Heading2"/>
      </w:pPr>
      <w:r>
        <w:rPr>
          <w:w w:val="105"/>
        </w:rPr>
        <w:t>CLÁUSULA DÉCIMA PRIMEIRA - DO FORO, BASE LEGAL E FORMALIDADES</w:t>
      </w:r>
    </w:p>
    <w:p>
      <w:pPr>
        <w:pStyle w:val="BodyText"/>
        <w:rPr>
          <w:b/>
          <w:sz w:val="21"/>
        </w:rPr>
      </w:pPr>
    </w:p>
    <w:p>
      <w:pPr>
        <w:pStyle w:val="ListParagraph"/>
        <w:numPr>
          <w:ilvl w:val="1"/>
          <w:numId w:val="4"/>
        </w:numPr>
        <w:tabs>
          <w:tab w:pos="979" w:val="left" w:leader="none"/>
        </w:tabs>
        <w:spacing w:line="240" w:lineRule="auto" w:before="0" w:after="0"/>
        <w:ind w:left="529" w:right="40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979" w:val="left" w:leader="none"/>
        </w:tabs>
        <w:spacing w:line="240" w:lineRule="auto" w:before="0" w:after="0"/>
        <w:ind w:left="529" w:right="395" w:firstLine="0"/>
        <w:jc w:val="both"/>
        <w:rPr>
          <w:sz w:val="22"/>
        </w:rPr>
      </w:pPr>
      <w:r>
        <w:rPr>
          <w:sz w:val="22"/>
        </w:rPr>
        <w:t>- Fica eleito o Foro da cidade de TUCUMÃ, como o único capaz de dir imir as dúvidas oriundas deste Contrato, caso não sejam dirimidas</w:t>
      </w:r>
      <w:r>
        <w:rPr>
          <w:spacing w:val="-6"/>
          <w:sz w:val="22"/>
        </w:rPr>
        <w:t> </w:t>
      </w:r>
      <w:r>
        <w:rPr>
          <w:sz w:val="22"/>
        </w:rPr>
        <w:t>amigavelmente.</w:t>
      </w:r>
    </w:p>
    <w:p>
      <w:pPr>
        <w:pStyle w:val="BodyText"/>
        <w:spacing w:before="5"/>
      </w:pPr>
    </w:p>
    <w:p>
      <w:pPr>
        <w:pStyle w:val="ListParagraph"/>
        <w:numPr>
          <w:ilvl w:val="1"/>
          <w:numId w:val="4"/>
        </w:numPr>
        <w:tabs>
          <w:tab w:pos="979" w:val="left" w:leader="none"/>
        </w:tabs>
        <w:spacing w:line="240" w:lineRule="auto" w:before="0" w:after="0"/>
        <w:ind w:left="529" w:right="354" w:firstLine="0"/>
        <w:jc w:val="both"/>
        <w:rPr>
          <w:sz w:val="22"/>
        </w:rPr>
      </w:pPr>
      <w:r>
        <w:rPr/>
        <w:pict>
          <v:shape style="position:absolute;margin-left:438.139465pt;margin-top:55.243206pt;width:95pt;height:94.3pt;mso-position-horizontal-relative:page;mso-position-vertical-relative:paragraph;z-index:-15864320" coordorigin="8763,1105" coordsize="1900,1886" path="m9105,2592l9003,2654,8921,2715,8859,2775,8814,2831,8784,2882,8768,2926,8763,2960,8775,2984,8786,2991,8915,2991,8916,2991,8921,2987,8800,2987,8803,2951,8823,2904,8856,2848,8903,2786,8961,2720,9029,2655,9105,2592xm9575,1105l9537,1130,9518,1189,9510,1255,9509,1302,9511,1345,9515,1391,9521,1440,9529,1490,9538,1540,9549,1593,9561,1646,9575,1699,9572,1721,9562,1756,9547,1804,9526,1861,9500,1927,9469,2001,9435,2080,9397,2164,9356,2250,9312,2339,9267,2427,9219,2513,9171,2597,9122,2677,9073,2750,9024,2816,8975,2874,8928,2921,8883,2957,8840,2979,8800,2987,8921,2987,8957,2963,9002,2923,9051,2870,9104,2803,9162,2722,9224,2626,9291,2515,9308,2509,9291,2509,9352,2401,9405,2303,9450,2215,9488,2136,9519,2065,9546,2001,9567,1944,9584,1893,9599,1847,9610,1805,9677,1805,9663,1772,9635,1693,9648,1603,9649,1594,9610,1594,9588,1509,9573,1427,9564,1351,9562,1281,9562,1252,9567,1202,9579,1151,9602,1116,9649,1116,9625,1107,9575,1105xm10614,2505l10596,2509,10581,2518,10571,2533,10567,2552,10571,2569,10581,2583,10596,2593,10614,2596,10634,2593,10644,2587,10614,2587,10600,2584,10588,2576,10580,2565,10577,2552,10580,2537,10588,2525,10600,2518,10614,2515,10644,2515,10634,2509,10614,2505xm10644,2515l10614,2515,10629,2518,10641,2525,10648,2537,10651,2552,10648,2565,10641,2576,10629,2584,10614,2587,10644,2587,10649,2583,10659,2569,10662,2552,10659,2533,10649,2518,10644,2515xm10627,2521l10596,2521,10596,2577,10606,2577,10606,2556,10631,2556,10629,2554,10624,2552,10635,2548,10606,2548,10606,2532,10634,2532,10633,2528,10627,2521xm10631,2556l10618,2556,10622,2561,10624,2567,10625,2577,10635,2577,10633,2567,10633,2559,10631,2556xm10634,2532l10620,2532,10624,2534,10624,2546,10618,2548,10635,2548,10635,2540,10634,2532xm9677,1805l9610,1805,9661,1919,9714,2015,9769,2093,9823,2157,9875,2208,9924,2248,9968,2279,10007,2302,9931,2316,9852,2332,9773,2351,9692,2371,9611,2394,9530,2419,9449,2447,9369,2477,9291,2509,9308,2509,9361,2492,9434,2470,9511,2450,9589,2431,9670,2413,9752,2397,9834,2383,9916,2370,9998,2360,10078,2351,10223,2351,10192,2337,10262,2333,10345,2331,10623,2331,10604,2316,10536,2294,10504,2289,10107,2289,10062,2263,10018,2235,9975,2206,9933,2176,9876,2123,9824,2063,9777,1997,9734,1925,9696,1850,9677,1805xm10223,2351l10078,2351,10162,2390,10247,2424,10331,2451,10409,2471,10481,2484,10542,2488,10582,2485,10612,2477,10632,2463,10636,2457,10583,2457,10523,2451,10451,2435,10370,2410,10282,2377,10223,2351xm10643,2443l10631,2448,10617,2452,10601,2456,10583,2457,10636,2457,10643,2443xm10623,2331l10345,2331,10433,2332,10516,2340,10587,2356,10634,2383,10651,2422,10656,2409,10662,2403,10662,2389,10647,2348,10623,2331xm10339,2275l10287,2276,10231,2280,10107,2289,10504,2289,10446,2280,10339,2275xm9668,1263l9658,1321,9646,1394,9630,1485,9610,1594,9649,1594,9657,1517,9662,1433,9665,1345,9668,1263xm9649,1116l9602,1116,9623,1130,9643,1151,9659,1183,9668,1229,9675,1157,9659,1120,9649,1116xe" filled="true" fillcolor="#ffd8d8" stroked="false">
            <v:path arrowok="t"/>
            <v:fill type="solid"/>
            <w10:wrap type="none"/>
          </v:shape>
        </w:pict>
      </w: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spacing w:before="8"/>
        <w:rPr>
          <w:sz w:val="19"/>
        </w:rPr>
      </w:pPr>
    </w:p>
    <w:p>
      <w:pPr>
        <w:spacing w:after="0"/>
        <w:rPr>
          <w:sz w:val="19"/>
        </w:rPr>
        <w:sectPr>
          <w:pgSz w:w="11900" w:h="16840"/>
          <w:pgMar w:header="696" w:footer="1755" w:top="1980" w:bottom="1940" w:left="160" w:right="360"/>
        </w:sectPr>
      </w:pPr>
    </w:p>
    <w:p>
      <w:pPr>
        <w:pStyle w:val="BodyText"/>
        <w:rPr>
          <w:sz w:val="26"/>
        </w:rPr>
      </w:pPr>
    </w:p>
    <w:p>
      <w:pPr>
        <w:pStyle w:val="BodyText"/>
        <w:rPr>
          <w:sz w:val="26"/>
        </w:rPr>
      </w:pPr>
    </w:p>
    <w:p>
      <w:pPr>
        <w:pStyle w:val="BodyText"/>
        <w:spacing w:before="11"/>
        <w:rPr>
          <w:sz w:val="27"/>
        </w:rPr>
      </w:pPr>
    </w:p>
    <w:p>
      <w:pPr>
        <w:pStyle w:val="BodyText"/>
        <w:tabs>
          <w:tab w:pos="2184" w:val="left" w:leader="none"/>
        </w:tabs>
        <w:spacing w:line="177" w:lineRule="auto"/>
        <w:ind w:left="2184" w:right="94" w:hanging="2081"/>
        <w:rPr>
          <w:rFonts w:ascii="Calibri"/>
        </w:rPr>
      </w:pPr>
      <w:r>
        <w:rPr/>
        <w:pict>
          <v:shape style="position:absolute;margin-left:68.960152pt;margin-top:-.734756pt;width:93.25pt;height:92.6pt;mso-position-horizontal-relative:page;mso-position-vertical-relative:paragraph;z-index:-15864832" coordorigin="1379,-15" coordsize="1865,1852" path="m1715,1446l1615,1506,1535,1566,1474,1625,1430,1680,1400,1730,1384,1773,1379,1806,1391,1830,1402,1837,1529,1837,1529,1837,1535,1833,1415,1833,1421,1791,1447,1734,1493,1666,1554,1593,1629,1518,1715,1446xm2177,-15l2139,10,2120,68,2113,133,2112,179,2114,221,2117,266,2123,314,2131,363,2140,413,2151,464,2163,516,2177,568,2173,592,2163,629,2146,679,2123,740,2095,810,2063,888,2026,971,1986,1059,1942,1149,1896,1240,1848,1330,1799,1418,1749,1502,1698,1580,1647,1650,1597,1712,1549,1762,1502,1800,1457,1825,1415,1833,1535,1833,1569,1809,1614,1770,1662,1718,1714,1652,1771,1573,1832,1479,1898,1370,1915,1364,1898,1364,1958,1258,2009,1162,2053,1075,2091,998,2122,928,2148,865,2169,809,2186,759,2200,714,2211,673,2277,673,2263,640,2236,563,2249,475,2250,466,2211,466,2189,382,2174,302,2166,226,2163,158,2164,129,2168,81,2180,31,2203,-3,2250,-3,2225,-13,2177,-15xm3197,1360l3179,1364,3164,1373,3155,1387,3151,1406,3155,1423,3164,1437,3179,1446,3197,1449,3216,1446,3226,1440,3197,1440,3183,1437,3171,1430,3163,1419,3160,1406,3163,1391,3171,1380,3183,1372,3197,1370,3226,1370,3216,1364,3197,1360xm3226,1370l3197,1370,3212,1372,3223,1380,3230,1391,3233,1406,3230,1419,3223,1430,3212,1437,3197,1440,3226,1440,3231,1437,3241,1423,3244,1406,3241,1387,3231,1373,3226,1370xm3210,1375l3179,1375,3179,1430,3189,1430,3189,1410,3213,1410,3212,1408,3206,1406,3217,1402,3189,1402,3189,1387,3216,1387,3216,1383,3210,1375xm3213,1410l3200,1410,3204,1415,3206,1421,3208,1430,3217,1430,3216,1421,3216,1413,3213,1410xm3216,1387l3202,1387,3206,1389,3206,1400,3200,1402,3217,1402,3217,1394,3216,1387xm2277,673l2211,673,2261,785,2313,879,2367,956,2420,1019,2471,1069,2519,1108,2563,1138,2600,1161,2526,1174,2449,1190,2371,1208,2292,1229,2212,1251,2132,1276,2053,1303,1974,1332,1898,1364,1915,1364,1966,1347,2038,1326,2113,1305,2191,1287,2270,1270,2350,1254,2431,1240,2512,1228,2592,1217,2671,1208,2813,1208,2783,1195,2851,1191,2933,1189,3205,1189,3187,1175,3120,1152,3089,1147,2699,1147,2655,1122,2611,1095,2569,1067,2528,1037,2473,985,2421,926,2375,861,2333,791,2296,717,2277,673xm2813,1208l2671,1208,2753,1247,2837,1280,2918,1307,2995,1327,3066,1339,3126,1343,3165,1341,3195,1333,3215,1319,3218,1313,3166,1313,3108,1307,3037,1291,2957,1267,2871,1234,2813,1208xm3225,1299l3214,1304,3200,1308,3184,1311,3166,1313,3218,1313,3225,1299xm3205,1189l2933,1189,3019,1190,3101,1198,3170,1214,3217,1240,3233,1279,3238,1265,3244,1260,3244,1246,3229,1206,3205,1189xm2927,1134l2876,1135,2821,1139,2699,1147,3089,1147,3032,1139,2927,1134xm2268,141l2258,197,2246,269,2231,358,2211,466,2250,466,2257,390,2262,308,2265,221,2268,141xm2250,-3l2203,-3,2224,10,2243,30,2259,62,2268,107,2275,37,2259,0,2250,-3xe" filled="true" fillcolor="#ffd8d8" stroked="false">
            <v:path arrowok="t"/>
            <v:fill type="solid"/>
            <w10:wrap type="none"/>
          </v:shape>
        </w:pict>
      </w:r>
      <w:r>
        <w:rPr/>
        <w:pict>
          <v:shape style="position:absolute;margin-left:13.2182pt;margin-top:15.771901pt;width:99.7pt;height:18.8pt;mso-position-horizontal-relative:page;mso-position-vertical-relative:paragraph;z-index:-15863808" type="#_x0000_t202" filled="false" stroked="false">
            <v:textbox inset="0,0,0,0">
              <w:txbxContent>
                <w:p>
                  <w:pPr>
                    <w:spacing w:line="373" w:lineRule="exact" w:before="2"/>
                    <w:ind w:left="0" w:right="0" w:firstLine="0"/>
                    <w:jc w:val="left"/>
                    <w:rPr>
                      <w:rFonts w:ascii="Calibri"/>
                      <w:sz w:val="31"/>
                    </w:rPr>
                  </w:pPr>
                  <w:r>
                    <w:rPr>
                      <w:rFonts w:ascii="Calibri"/>
                      <w:w w:val="105"/>
                      <w:sz w:val="31"/>
                    </w:rPr>
                    <w:t>CAVALCANTE E</w:t>
                  </w:r>
                </w:p>
              </w:txbxContent>
            </v:textbox>
            <w10:wrap type="none"/>
          </v:shape>
        </w:pict>
      </w:r>
      <w:r>
        <w:rPr>
          <w:rFonts w:ascii="Calibri"/>
          <w:position w:val="-5"/>
          <w:sz w:val="31"/>
        </w:rPr>
        <w:t>E</w:t>
      </w:r>
      <w:r>
        <w:rPr>
          <w:rFonts w:ascii="Calibri"/>
          <w:spacing w:val="-4"/>
          <w:position w:val="-5"/>
          <w:sz w:val="31"/>
        </w:rPr>
        <w:t> </w:t>
      </w:r>
      <w:r>
        <w:rPr>
          <w:rFonts w:ascii="Calibri"/>
          <w:position w:val="-5"/>
          <w:sz w:val="31"/>
        </w:rPr>
        <w:t>B</w:t>
        <w:tab/>
      </w:r>
      <w:r>
        <w:rPr>
          <w:rFonts w:ascii="Calibri"/>
        </w:rPr>
        <w:t>Assinado de </w:t>
      </w:r>
      <w:r>
        <w:rPr>
          <w:rFonts w:ascii="Calibri"/>
          <w:spacing w:val="-4"/>
        </w:rPr>
        <w:t>forma </w:t>
      </w:r>
      <w:r>
        <w:rPr>
          <w:rFonts w:ascii="Calibri"/>
        </w:rPr>
        <w:t>digital por E</w:t>
      </w:r>
      <w:r>
        <w:rPr>
          <w:rFonts w:ascii="Calibri"/>
          <w:spacing w:val="-5"/>
        </w:rPr>
        <w:t> </w:t>
      </w:r>
      <w:r>
        <w:rPr>
          <w:rFonts w:ascii="Calibri"/>
        </w:rPr>
        <w:t>B</w:t>
      </w:r>
    </w:p>
    <w:p>
      <w:pPr>
        <w:pStyle w:val="BodyText"/>
        <w:spacing w:line="20" w:lineRule="exact" w:before="10"/>
        <w:ind w:left="2184"/>
        <w:rPr>
          <w:rFonts w:ascii="Calibri"/>
        </w:rPr>
      </w:pPr>
      <w:r>
        <w:rPr>
          <w:rFonts w:ascii="Calibri"/>
          <w:w w:val="105"/>
        </w:rPr>
        <w:t>CAVALCANTE E CIA</w:t>
      </w:r>
    </w:p>
    <w:p>
      <w:pPr>
        <w:pStyle w:val="BodyText"/>
        <w:spacing w:before="8"/>
        <w:rPr>
          <w:rFonts w:ascii="Calibri"/>
          <w:sz w:val="23"/>
        </w:rPr>
      </w:pPr>
      <w:r>
        <w:rPr/>
        <w:br w:type="column"/>
      </w:r>
      <w:r>
        <w:rPr>
          <w:rFonts w:ascii="Calibri"/>
          <w:sz w:val="23"/>
        </w:rPr>
      </w:r>
    </w:p>
    <w:p>
      <w:pPr>
        <w:pStyle w:val="BodyText"/>
        <w:ind w:left="104"/>
      </w:pPr>
      <w:r>
        <w:rPr/>
        <w:t>TUCUMÃ-PA, 14 de Agosto de 2020</w:t>
      </w:r>
    </w:p>
    <w:p>
      <w:pPr>
        <w:pStyle w:val="BodyText"/>
        <w:rPr>
          <w:sz w:val="24"/>
        </w:rPr>
      </w:pPr>
    </w:p>
    <w:p>
      <w:pPr>
        <w:pStyle w:val="BodyText"/>
        <w:rPr>
          <w:sz w:val="24"/>
        </w:rPr>
      </w:pPr>
    </w:p>
    <w:p>
      <w:pPr>
        <w:pStyle w:val="BodyText"/>
        <w:spacing w:line="120" w:lineRule="exact" w:before="214"/>
        <w:ind w:left="149"/>
      </w:pPr>
      <w:r>
        <w:rPr>
          <w:w w:val="105"/>
        </w:rPr>
        <w:t>FUNDO MUNICIPAL DE SAÚDE</w:t>
      </w:r>
    </w:p>
    <w:p>
      <w:pPr>
        <w:spacing w:line="237" w:lineRule="auto" w:before="235"/>
        <w:ind w:left="104" w:right="-3" w:firstLine="0"/>
        <w:jc w:val="left"/>
        <w:rPr>
          <w:rFonts w:ascii="Calibri"/>
          <w:sz w:val="33"/>
        </w:rPr>
      </w:pPr>
      <w:r>
        <w:rPr/>
        <w:br w:type="column"/>
      </w:r>
      <w:r>
        <w:rPr>
          <w:rFonts w:ascii="Calibri"/>
          <w:w w:val="105"/>
          <w:sz w:val="33"/>
        </w:rPr>
        <w:t>BEATRIZ </w:t>
      </w:r>
      <w:r>
        <w:rPr>
          <w:rFonts w:ascii="Calibri"/>
          <w:spacing w:val="-10"/>
          <w:w w:val="105"/>
          <w:sz w:val="33"/>
        </w:rPr>
        <w:t>DA </w:t>
      </w:r>
      <w:r>
        <w:rPr>
          <w:rFonts w:ascii="Calibri"/>
          <w:w w:val="105"/>
          <w:sz w:val="33"/>
        </w:rPr>
        <w:t>SILVA </w:t>
      </w:r>
      <w:r>
        <w:rPr>
          <w:rFonts w:ascii="Calibri"/>
          <w:sz w:val="33"/>
        </w:rPr>
        <w:t>SANTANA:4</w:t>
      </w:r>
    </w:p>
    <w:p>
      <w:pPr>
        <w:pStyle w:val="BodyText"/>
        <w:spacing w:before="103"/>
        <w:ind w:left="84" w:right="101"/>
        <w:rPr>
          <w:rFonts w:ascii="Calibri"/>
        </w:rPr>
      </w:pPr>
      <w:r>
        <w:rPr/>
        <w:br w:type="column"/>
      </w:r>
      <w:r>
        <w:rPr>
          <w:rFonts w:ascii="Calibri"/>
          <w:w w:val="105"/>
        </w:rPr>
        <w:t>Assinado de forma digital por BEATRIZ DA SILVA </w:t>
      </w:r>
      <w:r>
        <w:rPr>
          <w:rFonts w:ascii="Calibri"/>
        </w:rPr>
        <w:t>SANTANA:462532 </w:t>
      </w:r>
      <w:r>
        <w:rPr>
          <w:rFonts w:ascii="Calibri"/>
          <w:w w:val="105"/>
        </w:rPr>
        <w:t>03215</w:t>
      </w:r>
    </w:p>
    <w:p>
      <w:pPr>
        <w:spacing w:after="0"/>
        <w:rPr>
          <w:rFonts w:ascii="Calibri"/>
        </w:rPr>
        <w:sectPr>
          <w:type w:val="continuous"/>
          <w:pgSz w:w="11900" w:h="16840"/>
          <w:pgMar w:top="1980" w:bottom="1940" w:left="160" w:right="360"/>
          <w:cols w:num="4" w:equalWidth="0">
            <w:col w:w="3978" w:space="90"/>
            <w:col w:w="3533" w:space="96"/>
            <w:col w:w="1758" w:space="40"/>
            <w:col w:w="1885"/>
          </w:cols>
        </w:sectPr>
      </w:pPr>
    </w:p>
    <w:p>
      <w:pPr>
        <w:pStyle w:val="Heading1"/>
        <w:spacing w:line="237" w:lineRule="auto" w:before="170"/>
        <w:ind w:left="104"/>
      </w:pPr>
      <w:r>
        <w:rPr>
          <w:w w:val="105"/>
        </w:rPr>
        <w:t>CIA </w:t>
      </w:r>
      <w:r>
        <w:rPr/>
        <w:t>LTDA:0196920 </w:t>
      </w:r>
      <w:r>
        <w:rPr>
          <w:w w:val="105"/>
        </w:rPr>
        <w:t>9000120</w:t>
      </w:r>
    </w:p>
    <w:p>
      <w:pPr>
        <w:pStyle w:val="BodyText"/>
        <w:spacing w:line="235" w:lineRule="auto" w:before="229"/>
        <w:ind w:left="104"/>
        <w:rPr>
          <w:rFonts w:ascii="Calibri"/>
        </w:rPr>
      </w:pPr>
      <w:r>
        <w:rPr/>
        <w:br w:type="column"/>
      </w:r>
      <w:r>
        <w:rPr>
          <w:rFonts w:ascii="Calibri"/>
        </w:rPr>
        <w:t>LTDA:0196920900012 0</w:t>
      </w:r>
    </w:p>
    <w:p>
      <w:pPr>
        <w:pStyle w:val="BodyText"/>
        <w:spacing w:line="259" w:lineRule="exact"/>
        <w:ind w:left="104"/>
        <w:rPr>
          <w:rFonts w:ascii="Calibri"/>
        </w:rPr>
      </w:pPr>
      <w:r>
        <w:rPr>
          <w:rFonts w:ascii="Calibri"/>
        </w:rPr>
        <w:t>Dados: 2020.08.17</w:t>
      </w:r>
    </w:p>
    <w:p>
      <w:pPr>
        <w:pStyle w:val="BodyText"/>
        <w:spacing w:line="265" w:lineRule="exact"/>
        <w:ind w:left="104"/>
        <w:rPr>
          <w:rFonts w:ascii="Calibri"/>
        </w:rPr>
      </w:pPr>
      <w:r>
        <w:rPr>
          <w:rFonts w:ascii="Calibri"/>
        </w:rPr>
        <w:t>10:13:21 -03'00'</w:t>
      </w:r>
    </w:p>
    <w:p>
      <w:pPr>
        <w:pStyle w:val="BodyText"/>
        <w:spacing w:before="117"/>
        <w:ind w:left="678" w:right="10" w:hanging="575"/>
      </w:pPr>
      <w:r>
        <w:rPr/>
        <w:br w:type="column"/>
      </w:r>
      <w:r>
        <w:rPr/>
        <w:t>CNPJ(MF) 11.234.776/0001-92 CONTRATANTE</w:t>
      </w:r>
    </w:p>
    <w:p>
      <w:pPr>
        <w:spacing w:line="325" w:lineRule="exact" w:before="0"/>
        <w:ind w:left="104" w:right="0" w:firstLine="0"/>
        <w:jc w:val="left"/>
        <w:rPr>
          <w:rFonts w:ascii="Calibri"/>
          <w:sz w:val="22"/>
        </w:rPr>
      </w:pPr>
      <w:r>
        <w:rPr/>
        <w:br w:type="column"/>
      </w:r>
      <w:r>
        <w:rPr>
          <w:rFonts w:ascii="Calibri"/>
          <w:position w:val="-9"/>
          <w:sz w:val="33"/>
        </w:rPr>
        <w:t>6253203215 </w:t>
      </w:r>
      <w:r>
        <w:rPr>
          <w:rFonts w:ascii="Calibri"/>
          <w:sz w:val="22"/>
        </w:rPr>
        <w:t>Dados: 2020.09.01</w:t>
      </w:r>
    </w:p>
    <w:p>
      <w:pPr>
        <w:pStyle w:val="BodyText"/>
        <w:spacing w:line="203" w:lineRule="exact"/>
        <w:ind w:left="1882"/>
        <w:rPr>
          <w:rFonts w:ascii="Calibri"/>
        </w:rPr>
      </w:pPr>
      <w:r>
        <w:rPr>
          <w:rFonts w:ascii="Calibri"/>
        </w:rPr>
        <w:t>10:09:31 -03'00'</w:t>
      </w:r>
    </w:p>
    <w:p>
      <w:pPr>
        <w:spacing w:after="0" w:line="203" w:lineRule="exact"/>
        <w:rPr>
          <w:rFonts w:ascii="Calibri"/>
        </w:rPr>
        <w:sectPr>
          <w:type w:val="continuous"/>
          <w:pgSz w:w="11900" w:h="16840"/>
          <w:pgMar w:top="1980" w:bottom="1940" w:left="160" w:right="360"/>
          <w:cols w:num="4" w:equalWidth="0">
            <w:col w:w="2034" w:space="46"/>
            <w:col w:w="2138" w:space="127"/>
            <w:col w:w="2951" w:space="401"/>
            <w:col w:w="3683"/>
          </w:cols>
        </w:sectPr>
      </w:pPr>
    </w:p>
    <w:p>
      <w:pPr>
        <w:pStyle w:val="BodyText"/>
        <w:spacing w:before="97"/>
        <w:ind w:left="4040" w:right="3713"/>
        <w:jc w:val="center"/>
      </w:pPr>
      <w:r>
        <w:rPr/>
        <w:t>E.B.CAVALCANTE &amp; CIA LTDA-ME CNPJ 01.969.209/0001-20 CONTRATADO(A)</w:t>
      </w: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before="95"/>
        <w:ind w:left="529"/>
      </w:pPr>
      <w:r>
        <w:rPr/>
        <w:t>Testemunhas:</w:t>
      </w:r>
    </w:p>
    <w:p>
      <w:pPr>
        <w:pStyle w:val="BodyText"/>
        <w:rPr>
          <w:sz w:val="20"/>
        </w:rPr>
      </w:pPr>
    </w:p>
    <w:p>
      <w:pPr>
        <w:pStyle w:val="BodyText"/>
        <w:rPr>
          <w:sz w:val="20"/>
        </w:rPr>
      </w:pPr>
    </w:p>
    <w:p>
      <w:pPr>
        <w:pStyle w:val="BodyText"/>
        <w:spacing w:before="4"/>
        <w:rPr>
          <w:sz w:val="18"/>
        </w:rPr>
      </w:pPr>
    </w:p>
    <w:p>
      <w:pPr>
        <w:pStyle w:val="BodyText"/>
        <w:tabs>
          <w:tab w:pos="4233" w:val="left" w:leader="none"/>
          <w:tab w:pos="5262" w:val="left" w:leader="none"/>
          <w:tab w:pos="9060" w:val="left" w:leader="none"/>
        </w:tabs>
        <w:spacing w:before="96"/>
        <w:ind w:left="529"/>
      </w:pPr>
      <w:r>
        <w:rPr/>
        <w:t>1.</w:t>
      </w:r>
      <w:r>
        <w:rPr>
          <w:u w:val="single"/>
        </w:rPr>
        <w:t> </w:t>
        <w:tab/>
      </w:r>
      <w:r>
        <w:rPr/>
        <w:tab/>
        <w:t>2.</w:t>
      </w:r>
      <w:r>
        <w:rPr>
          <w:u w:val="single"/>
        </w:rPr>
        <w:t> </w:t>
        <w:tab/>
      </w:r>
    </w:p>
    <w:sectPr>
      <w:type w:val="continuous"/>
      <w:pgSz w:w="11900" w:h="16840"/>
      <w:pgMar w:top="1980" w:bottom="1940" w:left="1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919998pt;margin-top:743.227234pt;width:78.650pt;height:11.15pt;mso-position-horizontal-relative:page;mso-position-vertical-relative:page;z-index:-15863808" type="#_x0000_t202" filled="false" stroked="false">
          <v:textbox inset="0,0,0,0">
            <w:txbxContent>
              <w:p>
                <w:pPr>
                  <w:spacing w:before="17"/>
                  <w:ind w:left="20" w:right="0" w:firstLine="0"/>
                  <w:jc w:val="left"/>
                  <w:rPr>
                    <w:b/>
                    <w:sz w:val="16"/>
                  </w:rPr>
                </w:pPr>
                <w:r>
                  <w:rPr>
                    <w:b/>
                    <w:w w:val="105"/>
                    <w:sz w:val="16"/>
                  </w:rPr>
                  <w:t>RUA DO CAFÉ S/Nº</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51648">
          <wp:simplePos x="0" y="0"/>
          <wp:positionH relativeFrom="page">
            <wp:posOffset>6221406</wp:posOffset>
          </wp:positionH>
          <wp:positionV relativeFrom="page">
            <wp:posOffset>513884</wp:posOffset>
          </wp:positionV>
          <wp:extent cx="751515" cy="75179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1515" cy="7517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7.5pt;margin-top:33.780556pt;width:203.9pt;height:36.8pt;mso-position-horizontal-relative:page;mso-position-vertical-relative:page;z-index:-15864320" type="#_x0000_t202" filled="false" stroked="false">
          <v:textbox inset="0,0,0,0">
            <w:txbxContent>
              <w:p>
                <w:pPr>
                  <w:spacing w:before="16"/>
                  <w:ind w:left="70" w:right="72" w:firstLine="0"/>
                  <w:jc w:val="center"/>
                  <w:rPr>
                    <w:b/>
                    <w:sz w:val="19"/>
                  </w:rPr>
                </w:pPr>
                <w:r>
                  <w:rPr>
                    <w:b/>
                    <w:sz w:val="19"/>
                  </w:rPr>
                  <w:t>Estado do Pará</w:t>
                </w:r>
              </w:p>
              <w:p>
                <w:pPr>
                  <w:spacing w:before="8"/>
                  <w:ind w:left="72" w:right="72" w:firstLine="0"/>
                  <w:jc w:val="center"/>
                  <w:rPr>
                    <w:b/>
                    <w:sz w:val="22"/>
                  </w:rPr>
                </w:pPr>
                <w:r>
                  <w:rPr>
                    <w:b/>
                    <w:sz w:val="22"/>
                  </w:rPr>
                  <w:t>GOVERNO MUNICIPAL DE TUCUMÃ</w:t>
                </w:r>
              </w:p>
              <w:p>
                <w:pPr>
                  <w:spacing w:before="0"/>
                  <w:ind w:left="72" w:right="18" w:firstLine="0"/>
                  <w:jc w:val="center"/>
                  <w:rPr>
                    <w:b/>
                    <w:sz w:val="19"/>
                  </w:rPr>
                </w:pPr>
                <w:r>
                  <w:rPr>
                    <w:b/>
                    <w:sz w:val="19"/>
                  </w:rPr>
                  <w:t>FUNDO MUNICIPAL DE SAÚDE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529" w:hanging="450"/>
        <w:jc w:val="left"/>
      </w:pPr>
      <w:rPr>
        <w:rFonts w:hint="default"/>
        <w:lang w:val="pt-PT" w:eastAsia="en-US" w:bidi="ar-SA"/>
      </w:rPr>
    </w:lvl>
    <w:lvl w:ilvl="1">
      <w:start w:val="1"/>
      <w:numFmt w:val="decimal"/>
      <w:lvlText w:val="%1.%2"/>
      <w:lvlJc w:val="left"/>
      <w:pPr>
        <w:ind w:left="529" w:hanging="450"/>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2692" w:hanging="450"/>
      </w:pPr>
      <w:rPr>
        <w:rFonts w:hint="default"/>
        <w:lang w:val="pt-PT" w:eastAsia="en-US" w:bidi="ar-SA"/>
      </w:rPr>
    </w:lvl>
    <w:lvl w:ilvl="3">
      <w:start w:val="0"/>
      <w:numFmt w:val="bullet"/>
      <w:lvlText w:val="•"/>
      <w:lvlJc w:val="left"/>
      <w:pPr>
        <w:ind w:left="3778" w:hanging="450"/>
      </w:pPr>
      <w:rPr>
        <w:rFonts w:hint="default"/>
        <w:lang w:val="pt-PT" w:eastAsia="en-US" w:bidi="ar-SA"/>
      </w:rPr>
    </w:lvl>
    <w:lvl w:ilvl="4">
      <w:start w:val="0"/>
      <w:numFmt w:val="bullet"/>
      <w:lvlText w:val="•"/>
      <w:lvlJc w:val="left"/>
      <w:pPr>
        <w:ind w:left="4864" w:hanging="450"/>
      </w:pPr>
      <w:rPr>
        <w:rFonts w:hint="default"/>
        <w:lang w:val="pt-PT" w:eastAsia="en-US" w:bidi="ar-SA"/>
      </w:rPr>
    </w:lvl>
    <w:lvl w:ilvl="5">
      <w:start w:val="0"/>
      <w:numFmt w:val="bullet"/>
      <w:lvlText w:val="•"/>
      <w:lvlJc w:val="left"/>
      <w:pPr>
        <w:ind w:left="5950" w:hanging="450"/>
      </w:pPr>
      <w:rPr>
        <w:rFonts w:hint="default"/>
        <w:lang w:val="pt-PT" w:eastAsia="en-US" w:bidi="ar-SA"/>
      </w:rPr>
    </w:lvl>
    <w:lvl w:ilvl="6">
      <w:start w:val="0"/>
      <w:numFmt w:val="bullet"/>
      <w:lvlText w:val="•"/>
      <w:lvlJc w:val="left"/>
      <w:pPr>
        <w:ind w:left="7036" w:hanging="450"/>
      </w:pPr>
      <w:rPr>
        <w:rFonts w:hint="default"/>
        <w:lang w:val="pt-PT" w:eastAsia="en-US" w:bidi="ar-SA"/>
      </w:rPr>
    </w:lvl>
    <w:lvl w:ilvl="7">
      <w:start w:val="0"/>
      <w:numFmt w:val="bullet"/>
      <w:lvlText w:val="•"/>
      <w:lvlJc w:val="left"/>
      <w:pPr>
        <w:ind w:left="8122" w:hanging="450"/>
      </w:pPr>
      <w:rPr>
        <w:rFonts w:hint="default"/>
        <w:lang w:val="pt-PT" w:eastAsia="en-US" w:bidi="ar-SA"/>
      </w:rPr>
    </w:lvl>
    <w:lvl w:ilvl="8">
      <w:start w:val="0"/>
      <w:numFmt w:val="bullet"/>
      <w:lvlText w:val="•"/>
      <w:lvlJc w:val="left"/>
      <w:pPr>
        <w:ind w:left="9208" w:hanging="450"/>
      </w:pPr>
      <w:rPr>
        <w:rFonts w:hint="default"/>
        <w:lang w:val="pt-PT" w:eastAsia="en-US" w:bidi="ar-SA"/>
      </w:rPr>
    </w:lvl>
  </w:abstractNum>
  <w:abstractNum w:abstractNumId="2">
    <w:multiLevelType w:val="hybridMultilevel"/>
    <w:lvl w:ilvl="0">
      <w:start w:val="7"/>
      <w:numFmt w:val="decimal"/>
      <w:lvlText w:val="%1"/>
      <w:lvlJc w:val="left"/>
      <w:pPr>
        <w:ind w:left="529" w:hanging="394"/>
        <w:jc w:val="left"/>
      </w:pPr>
      <w:rPr>
        <w:rFonts w:hint="default"/>
        <w:lang w:val="pt-PT" w:eastAsia="en-US" w:bidi="ar-SA"/>
      </w:rPr>
    </w:lvl>
    <w:lvl w:ilvl="1">
      <w:start w:val="1"/>
      <w:numFmt w:val="decimal"/>
      <w:lvlText w:val="%1.%2."/>
      <w:lvlJc w:val="left"/>
      <w:pPr>
        <w:ind w:left="529" w:hanging="394"/>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529" w:hanging="298"/>
      </w:pPr>
      <w:rPr>
        <w:rFonts w:hint="default" w:ascii="Times New Roman" w:hAnsi="Times New Roman" w:eastAsia="Times New Roman" w:cs="Times New Roman"/>
        <w:w w:val="102"/>
        <w:sz w:val="22"/>
        <w:szCs w:val="22"/>
        <w:lang w:val="pt-PT" w:eastAsia="en-US" w:bidi="ar-SA"/>
      </w:rPr>
    </w:lvl>
    <w:lvl w:ilvl="3">
      <w:start w:val="0"/>
      <w:numFmt w:val="bullet"/>
      <w:lvlText w:val="•"/>
      <w:lvlJc w:val="left"/>
      <w:pPr>
        <w:ind w:left="3778" w:hanging="298"/>
      </w:pPr>
      <w:rPr>
        <w:rFonts w:hint="default"/>
        <w:lang w:val="pt-PT" w:eastAsia="en-US" w:bidi="ar-SA"/>
      </w:rPr>
    </w:lvl>
    <w:lvl w:ilvl="4">
      <w:start w:val="0"/>
      <w:numFmt w:val="bullet"/>
      <w:lvlText w:val="•"/>
      <w:lvlJc w:val="left"/>
      <w:pPr>
        <w:ind w:left="4864" w:hanging="298"/>
      </w:pPr>
      <w:rPr>
        <w:rFonts w:hint="default"/>
        <w:lang w:val="pt-PT" w:eastAsia="en-US" w:bidi="ar-SA"/>
      </w:rPr>
    </w:lvl>
    <w:lvl w:ilvl="5">
      <w:start w:val="0"/>
      <w:numFmt w:val="bullet"/>
      <w:lvlText w:val="•"/>
      <w:lvlJc w:val="left"/>
      <w:pPr>
        <w:ind w:left="5950" w:hanging="298"/>
      </w:pPr>
      <w:rPr>
        <w:rFonts w:hint="default"/>
        <w:lang w:val="pt-PT" w:eastAsia="en-US" w:bidi="ar-SA"/>
      </w:rPr>
    </w:lvl>
    <w:lvl w:ilvl="6">
      <w:start w:val="0"/>
      <w:numFmt w:val="bullet"/>
      <w:lvlText w:val="•"/>
      <w:lvlJc w:val="left"/>
      <w:pPr>
        <w:ind w:left="7036" w:hanging="298"/>
      </w:pPr>
      <w:rPr>
        <w:rFonts w:hint="default"/>
        <w:lang w:val="pt-PT" w:eastAsia="en-US" w:bidi="ar-SA"/>
      </w:rPr>
    </w:lvl>
    <w:lvl w:ilvl="7">
      <w:start w:val="0"/>
      <w:numFmt w:val="bullet"/>
      <w:lvlText w:val="•"/>
      <w:lvlJc w:val="left"/>
      <w:pPr>
        <w:ind w:left="8122" w:hanging="298"/>
      </w:pPr>
      <w:rPr>
        <w:rFonts w:hint="default"/>
        <w:lang w:val="pt-PT" w:eastAsia="en-US" w:bidi="ar-SA"/>
      </w:rPr>
    </w:lvl>
    <w:lvl w:ilvl="8">
      <w:start w:val="0"/>
      <w:numFmt w:val="bullet"/>
      <w:lvlText w:val="•"/>
      <w:lvlJc w:val="left"/>
      <w:pPr>
        <w:ind w:left="9208" w:hanging="298"/>
      </w:pPr>
      <w:rPr>
        <w:rFonts w:hint="default"/>
        <w:lang w:val="pt-PT" w:eastAsia="en-US" w:bidi="ar-SA"/>
      </w:rPr>
    </w:lvl>
  </w:abstractNum>
  <w:abstractNum w:abstractNumId="1">
    <w:multiLevelType w:val="hybridMultilevel"/>
    <w:lvl w:ilvl="0">
      <w:start w:val="4"/>
      <w:numFmt w:val="decimal"/>
      <w:lvlText w:val="%1"/>
      <w:lvlJc w:val="left"/>
      <w:pPr>
        <w:ind w:left="529" w:hanging="403"/>
        <w:jc w:val="left"/>
      </w:pPr>
      <w:rPr>
        <w:rFonts w:hint="default"/>
        <w:lang w:val="pt-PT" w:eastAsia="en-US" w:bidi="ar-SA"/>
      </w:rPr>
    </w:lvl>
    <w:lvl w:ilvl="1">
      <w:start w:val="1"/>
      <w:numFmt w:val="decimal"/>
      <w:lvlText w:val="%1.%2."/>
      <w:lvlJc w:val="left"/>
      <w:pPr>
        <w:ind w:left="529" w:hanging="403"/>
        <w:jc w:val="left"/>
      </w:pPr>
      <w:rPr>
        <w:rFonts w:hint="default" w:ascii="Times New Roman" w:hAnsi="Times New Roman" w:eastAsia="Times New Roman" w:cs="Times New Roman"/>
        <w:w w:val="104"/>
        <w:sz w:val="22"/>
        <w:szCs w:val="22"/>
        <w:lang w:val="pt-PT" w:eastAsia="en-US" w:bidi="ar-SA"/>
      </w:rPr>
    </w:lvl>
    <w:lvl w:ilvl="2">
      <w:start w:val="0"/>
      <w:numFmt w:val="bullet"/>
      <w:lvlText w:val="•"/>
      <w:lvlJc w:val="left"/>
      <w:pPr>
        <w:ind w:left="2692" w:hanging="403"/>
      </w:pPr>
      <w:rPr>
        <w:rFonts w:hint="default"/>
        <w:lang w:val="pt-PT" w:eastAsia="en-US" w:bidi="ar-SA"/>
      </w:rPr>
    </w:lvl>
    <w:lvl w:ilvl="3">
      <w:start w:val="0"/>
      <w:numFmt w:val="bullet"/>
      <w:lvlText w:val="•"/>
      <w:lvlJc w:val="left"/>
      <w:pPr>
        <w:ind w:left="3778" w:hanging="403"/>
      </w:pPr>
      <w:rPr>
        <w:rFonts w:hint="default"/>
        <w:lang w:val="pt-PT" w:eastAsia="en-US" w:bidi="ar-SA"/>
      </w:rPr>
    </w:lvl>
    <w:lvl w:ilvl="4">
      <w:start w:val="0"/>
      <w:numFmt w:val="bullet"/>
      <w:lvlText w:val="•"/>
      <w:lvlJc w:val="left"/>
      <w:pPr>
        <w:ind w:left="4864" w:hanging="403"/>
      </w:pPr>
      <w:rPr>
        <w:rFonts w:hint="default"/>
        <w:lang w:val="pt-PT" w:eastAsia="en-US" w:bidi="ar-SA"/>
      </w:rPr>
    </w:lvl>
    <w:lvl w:ilvl="5">
      <w:start w:val="0"/>
      <w:numFmt w:val="bullet"/>
      <w:lvlText w:val="•"/>
      <w:lvlJc w:val="left"/>
      <w:pPr>
        <w:ind w:left="5950" w:hanging="403"/>
      </w:pPr>
      <w:rPr>
        <w:rFonts w:hint="default"/>
        <w:lang w:val="pt-PT" w:eastAsia="en-US" w:bidi="ar-SA"/>
      </w:rPr>
    </w:lvl>
    <w:lvl w:ilvl="6">
      <w:start w:val="0"/>
      <w:numFmt w:val="bullet"/>
      <w:lvlText w:val="•"/>
      <w:lvlJc w:val="left"/>
      <w:pPr>
        <w:ind w:left="7036" w:hanging="403"/>
      </w:pPr>
      <w:rPr>
        <w:rFonts w:hint="default"/>
        <w:lang w:val="pt-PT" w:eastAsia="en-US" w:bidi="ar-SA"/>
      </w:rPr>
    </w:lvl>
    <w:lvl w:ilvl="7">
      <w:start w:val="0"/>
      <w:numFmt w:val="bullet"/>
      <w:lvlText w:val="•"/>
      <w:lvlJc w:val="left"/>
      <w:pPr>
        <w:ind w:left="8122" w:hanging="403"/>
      </w:pPr>
      <w:rPr>
        <w:rFonts w:hint="default"/>
        <w:lang w:val="pt-PT" w:eastAsia="en-US" w:bidi="ar-SA"/>
      </w:rPr>
    </w:lvl>
    <w:lvl w:ilvl="8">
      <w:start w:val="0"/>
      <w:numFmt w:val="bullet"/>
      <w:lvlText w:val="•"/>
      <w:lvlJc w:val="left"/>
      <w:pPr>
        <w:ind w:left="9208" w:hanging="403"/>
      </w:pPr>
      <w:rPr>
        <w:rFonts w:hint="default"/>
        <w:lang w:val="pt-PT" w:eastAsia="en-US" w:bidi="ar-SA"/>
      </w:rPr>
    </w:lvl>
  </w:abstractNum>
  <w:abstractNum w:abstractNumId="0">
    <w:multiLevelType w:val="hybridMultilevel"/>
    <w:lvl w:ilvl="0">
      <w:start w:val="3"/>
      <w:numFmt w:val="decimal"/>
      <w:lvlText w:val="%1"/>
      <w:lvlJc w:val="left"/>
      <w:pPr>
        <w:ind w:left="917" w:hanging="389"/>
        <w:jc w:val="left"/>
      </w:pPr>
      <w:rPr>
        <w:rFonts w:hint="default"/>
        <w:lang w:val="pt-PT" w:eastAsia="en-US" w:bidi="ar-SA"/>
      </w:rPr>
    </w:lvl>
    <w:lvl w:ilvl="1">
      <w:start w:val="1"/>
      <w:numFmt w:val="decimal"/>
      <w:lvlText w:val="%1.%2."/>
      <w:lvlJc w:val="left"/>
      <w:pPr>
        <w:ind w:left="917" w:hanging="389"/>
        <w:jc w:val="left"/>
      </w:pPr>
      <w:rPr>
        <w:rFonts w:hint="default" w:ascii="Times New Roman" w:hAnsi="Times New Roman" w:eastAsia="Times New Roman" w:cs="Times New Roman"/>
        <w:w w:val="100"/>
        <w:sz w:val="22"/>
        <w:szCs w:val="22"/>
        <w:lang w:val="pt-PT" w:eastAsia="en-US" w:bidi="ar-SA"/>
      </w:rPr>
    </w:lvl>
    <w:lvl w:ilvl="2">
      <w:start w:val="0"/>
      <w:numFmt w:val="bullet"/>
      <w:lvlText w:val="•"/>
      <w:lvlJc w:val="left"/>
      <w:pPr>
        <w:ind w:left="3012" w:hanging="389"/>
      </w:pPr>
      <w:rPr>
        <w:rFonts w:hint="default"/>
        <w:lang w:val="pt-PT" w:eastAsia="en-US" w:bidi="ar-SA"/>
      </w:rPr>
    </w:lvl>
    <w:lvl w:ilvl="3">
      <w:start w:val="0"/>
      <w:numFmt w:val="bullet"/>
      <w:lvlText w:val="•"/>
      <w:lvlJc w:val="left"/>
      <w:pPr>
        <w:ind w:left="4058" w:hanging="389"/>
      </w:pPr>
      <w:rPr>
        <w:rFonts w:hint="default"/>
        <w:lang w:val="pt-PT" w:eastAsia="en-US" w:bidi="ar-SA"/>
      </w:rPr>
    </w:lvl>
    <w:lvl w:ilvl="4">
      <w:start w:val="0"/>
      <w:numFmt w:val="bullet"/>
      <w:lvlText w:val="•"/>
      <w:lvlJc w:val="left"/>
      <w:pPr>
        <w:ind w:left="5104" w:hanging="389"/>
      </w:pPr>
      <w:rPr>
        <w:rFonts w:hint="default"/>
        <w:lang w:val="pt-PT" w:eastAsia="en-US" w:bidi="ar-SA"/>
      </w:rPr>
    </w:lvl>
    <w:lvl w:ilvl="5">
      <w:start w:val="0"/>
      <w:numFmt w:val="bullet"/>
      <w:lvlText w:val="•"/>
      <w:lvlJc w:val="left"/>
      <w:pPr>
        <w:ind w:left="6150" w:hanging="389"/>
      </w:pPr>
      <w:rPr>
        <w:rFonts w:hint="default"/>
        <w:lang w:val="pt-PT" w:eastAsia="en-US" w:bidi="ar-SA"/>
      </w:rPr>
    </w:lvl>
    <w:lvl w:ilvl="6">
      <w:start w:val="0"/>
      <w:numFmt w:val="bullet"/>
      <w:lvlText w:val="•"/>
      <w:lvlJc w:val="left"/>
      <w:pPr>
        <w:ind w:left="7196" w:hanging="389"/>
      </w:pPr>
      <w:rPr>
        <w:rFonts w:hint="default"/>
        <w:lang w:val="pt-PT" w:eastAsia="en-US" w:bidi="ar-SA"/>
      </w:rPr>
    </w:lvl>
    <w:lvl w:ilvl="7">
      <w:start w:val="0"/>
      <w:numFmt w:val="bullet"/>
      <w:lvlText w:val="•"/>
      <w:lvlJc w:val="left"/>
      <w:pPr>
        <w:ind w:left="8242" w:hanging="389"/>
      </w:pPr>
      <w:rPr>
        <w:rFonts w:hint="default"/>
        <w:lang w:val="pt-PT" w:eastAsia="en-US" w:bidi="ar-SA"/>
      </w:rPr>
    </w:lvl>
    <w:lvl w:ilvl="8">
      <w:start w:val="0"/>
      <w:numFmt w:val="bullet"/>
      <w:lvlText w:val="•"/>
      <w:lvlJc w:val="left"/>
      <w:pPr>
        <w:ind w:left="9288" w:hanging="389"/>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spacing w:before="2"/>
      <w:outlineLvl w:val="1"/>
    </w:pPr>
    <w:rPr>
      <w:rFonts w:ascii="Calibri" w:hAnsi="Calibri" w:eastAsia="Calibri" w:cs="Calibri"/>
      <w:sz w:val="31"/>
      <w:szCs w:val="31"/>
      <w:lang w:val="pt-PT" w:eastAsia="en-US" w:bidi="ar-SA"/>
    </w:rPr>
  </w:style>
  <w:style w:styleId="Heading2" w:type="paragraph">
    <w:name w:val="Heading 2"/>
    <w:basedOn w:val="Normal"/>
    <w:uiPriority w:val="1"/>
    <w:qFormat/>
    <w:pPr>
      <w:ind w:left="529"/>
      <w:outlineLvl w:val="2"/>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529"/>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2020-09-03T15:04:09Z</dcterms:created>
  <dcterms:modified xsi:type="dcterms:W3CDTF">2020-09-03T15:04:09Z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2020-09-03T00:00:00Z</vt:filetime>
  </property>
</Properties>
</file>